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A039" w14:textId="355A903F" w:rsidR="00E4587A" w:rsidRDefault="00E4587A" w:rsidP="00F5046C"/>
    <w:p w14:paraId="6E5C9AB9" w14:textId="217DD43B" w:rsidR="000A36D6" w:rsidRDefault="000A36D6" w:rsidP="00F81A7E">
      <w:pPr>
        <w:pStyle w:val="Overskrift2"/>
      </w:pPr>
      <w:r>
        <w:t>Økonomi</w:t>
      </w:r>
      <w:r w:rsidR="00A26805">
        <w:t xml:space="preserve"> </w:t>
      </w:r>
      <w:r>
        <w:t xml:space="preserve">og regnskap i </w:t>
      </w:r>
      <w:r w:rsidR="00F81A7E">
        <w:t xml:space="preserve">&lt;lokallag&gt; </w:t>
      </w:r>
      <w:r>
        <w:t>SV</w:t>
      </w:r>
    </w:p>
    <w:p w14:paraId="6AAD2BAE" w14:textId="70D9F7D9" w:rsidR="00FB3F09" w:rsidRDefault="00E440A5" w:rsidP="00FB3F09">
      <w:pPr>
        <w:spacing w:after="0" w:line="240" w:lineRule="auto"/>
        <w:rPr>
          <w:lang w:eastAsia="nn-NO"/>
        </w:rPr>
      </w:pPr>
      <w:r>
        <w:rPr>
          <w:lang w:eastAsia="nn-NO"/>
        </w:rPr>
        <w:t xml:space="preserve">Alle politiske partier og partiledd har regnskaps- og bokføringsplikt etter Partiloven. </w:t>
      </w:r>
      <w:r w:rsidR="00FB3F09">
        <w:rPr>
          <w:lang w:eastAsia="nn-NO"/>
        </w:rPr>
        <w:t xml:space="preserve">Sosialistisk Venstreparti er underlagt </w:t>
      </w:r>
      <w:r w:rsidR="00FC26FA">
        <w:rPr>
          <w:lang w:eastAsia="nn-NO"/>
        </w:rPr>
        <w:t>P</w:t>
      </w:r>
      <w:r w:rsidR="00FB3F09">
        <w:rPr>
          <w:lang w:eastAsia="nn-NO"/>
        </w:rPr>
        <w:t>artilovens regler etter § 1 tredje ledd og er</w:t>
      </w:r>
    </w:p>
    <w:p w14:paraId="1B2D676E" w14:textId="051980E5" w:rsidR="000A36D6" w:rsidRDefault="00FB3F09" w:rsidP="00913987">
      <w:pPr>
        <w:spacing w:after="0" w:line="240" w:lineRule="auto"/>
        <w:rPr>
          <w:lang w:eastAsia="nn-NO"/>
        </w:rPr>
      </w:pPr>
      <w:r>
        <w:rPr>
          <w:lang w:eastAsia="nn-NO"/>
        </w:rPr>
        <w:t xml:space="preserve">regnskapspliktig etter </w:t>
      </w:r>
      <w:r w:rsidR="00A95EED">
        <w:rPr>
          <w:lang w:eastAsia="nn-NO"/>
        </w:rPr>
        <w:t>P</w:t>
      </w:r>
      <w:r>
        <w:rPr>
          <w:lang w:eastAsia="nn-NO"/>
        </w:rPr>
        <w:t>artiloven § 18 og partilovforskriften.</w:t>
      </w:r>
      <w:r w:rsidR="00913987">
        <w:rPr>
          <w:lang w:eastAsia="nn-NO"/>
        </w:rPr>
        <w:t xml:space="preserve"> </w:t>
      </w:r>
    </w:p>
    <w:p w14:paraId="7FF484BE" w14:textId="62955CD1" w:rsidR="00244E5F" w:rsidRDefault="00244E5F" w:rsidP="00913987">
      <w:pPr>
        <w:spacing w:after="0" w:line="240" w:lineRule="auto"/>
        <w:rPr>
          <w:lang w:eastAsia="nn-NO"/>
        </w:rPr>
      </w:pPr>
    </w:p>
    <w:p w14:paraId="5A6B2E10" w14:textId="53D59C59" w:rsidR="00FB02DA" w:rsidRDefault="00FB02DA" w:rsidP="00FB02DA">
      <w:pPr>
        <w:spacing w:after="0" w:line="240" w:lineRule="auto"/>
        <w:rPr>
          <w:lang w:eastAsia="nn-NO"/>
        </w:rPr>
      </w:pPr>
      <w:r>
        <w:rPr>
          <w:lang w:eastAsia="nn-NO"/>
        </w:rPr>
        <w:t>Inntekter og kostnader i perioden 1. januar til 31. desember samt eiendeler og gjeld per 31. desember, skal innberettes</w:t>
      </w:r>
      <w:r w:rsidR="0031603E">
        <w:rPr>
          <w:lang w:eastAsia="nn-NO"/>
        </w:rPr>
        <w:t xml:space="preserve"> til Statistisk Sentralbyrå</w:t>
      </w:r>
      <w:r w:rsidR="008F2FA0">
        <w:rPr>
          <w:lang w:eastAsia="nn-NO"/>
        </w:rPr>
        <w:t xml:space="preserve"> (SSB)</w:t>
      </w:r>
      <w:r w:rsidR="0031603E">
        <w:rPr>
          <w:lang w:eastAsia="nn-NO"/>
        </w:rPr>
        <w:t xml:space="preserve"> </w:t>
      </w:r>
      <w:r>
        <w:rPr>
          <w:lang w:eastAsia="nn-NO"/>
        </w:rPr>
        <w:t xml:space="preserve">årlig. Partiledd som i løpet av året har hatt samlede inntekter under 12 000 kroner etter fradrag av offentlig støtte, plikter </w:t>
      </w:r>
      <w:r w:rsidR="003F6DEE">
        <w:rPr>
          <w:lang w:eastAsia="nn-NO"/>
        </w:rPr>
        <w:t>bare</w:t>
      </w:r>
      <w:r w:rsidR="005F4FFE">
        <w:rPr>
          <w:lang w:eastAsia="nn-NO"/>
        </w:rPr>
        <w:t xml:space="preserve"> </w:t>
      </w:r>
      <w:r>
        <w:rPr>
          <w:lang w:eastAsia="nn-NO"/>
        </w:rPr>
        <w:t>å gi en erklæring (forenklet innberetning) om at inntektene for året har vært under dette nivået.</w:t>
      </w:r>
      <w:r w:rsidR="00260A19">
        <w:rPr>
          <w:lang w:eastAsia="nn-NO"/>
        </w:rPr>
        <w:t xml:space="preserve"> Leddet mister statlig støtte </w:t>
      </w:r>
      <w:r w:rsidR="00FF500E">
        <w:rPr>
          <w:lang w:eastAsia="nn-NO"/>
        </w:rPr>
        <w:t xml:space="preserve">dersom slik </w:t>
      </w:r>
      <w:r w:rsidR="00B112F8">
        <w:rPr>
          <w:lang w:eastAsia="nn-NO"/>
        </w:rPr>
        <w:t>erklæring</w:t>
      </w:r>
      <w:r w:rsidR="00FF500E">
        <w:rPr>
          <w:lang w:eastAsia="nn-NO"/>
        </w:rPr>
        <w:t xml:space="preserve"> mangler.</w:t>
      </w:r>
      <w:r w:rsidR="006C2AD4">
        <w:rPr>
          <w:lang w:eastAsia="nn-NO"/>
        </w:rPr>
        <w:t xml:space="preserve"> I mellomvalgsår gjennomfører partirevisjonsutvalget rutinekontroll med at innberetningspliktige partier og partiledd oppfyller sine plikter etter partilovens kapittel 4 (Regnskap, bokføring og innberetning)</w:t>
      </w:r>
    </w:p>
    <w:p w14:paraId="3DBC41F3" w14:textId="28C605C1" w:rsidR="006524D1" w:rsidRDefault="006524D1" w:rsidP="00FB02DA">
      <w:pPr>
        <w:spacing w:after="0" w:line="240" w:lineRule="auto"/>
        <w:rPr>
          <w:lang w:eastAsia="nn-NO"/>
        </w:rPr>
      </w:pPr>
    </w:p>
    <w:p w14:paraId="10D8D356" w14:textId="4BECCA6A" w:rsidR="007A5525" w:rsidRDefault="00F81A7E" w:rsidP="007A5525">
      <w:pPr>
        <w:pStyle w:val="Undertittel"/>
      </w:pPr>
      <w:r>
        <w:t>F</w:t>
      </w:r>
      <w:r w:rsidR="007A5525">
        <w:t>inansi</w:t>
      </w:r>
      <w:r w:rsidR="00877F3B">
        <w:t>eri</w:t>
      </w:r>
      <w:r w:rsidR="007A5525">
        <w:t>ng</w:t>
      </w:r>
      <w:r>
        <w:t xml:space="preserve"> av lokallagets drift</w:t>
      </w:r>
    </w:p>
    <w:p w14:paraId="2C521BAC" w14:textId="5952A53E" w:rsidR="009D76DF" w:rsidRDefault="007A5525" w:rsidP="007A5525">
      <w:pPr>
        <w:spacing w:after="0" w:line="240" w:lineRule="auto"/>
        <w:rPr>
          <w:lang w:eastAsia="nn-NO"/>
        </w:rPr>
      </w:pPr>
      <w:r>
        <w:rPr>
          <w:lang w:eastAsia="nn-NO"/>
        </w:rPr>
        <w:t xml:space="preserve">Finansiering av </w:t>
      </w:r>
      <w:r w:rsidR="00F81A7E">
        <w:rPr>
          <w:lang w:eastAsia="nn-NO"/>
        </w:rPr>
        <w:t xml:space="preserve">&lt;lokallag&gt; </w:t>
      </w:r>
      <w:r>
        <w:rPr>
          <w:lang w:eastAsia="nn-NO"/>
        </w:rPr>
        <w:t xml:space="preserve">SVs aktiviteter er i </w:t>
      </w:r>
      <w:r w:rsidR="00094058">
        <w:rPr>
          <w:lang w:eastAsia="nn-NO"/>
        </w:rPr>
        <w:t xml:space="preserve">tillegg til offentlig støtte, i </w:t>
      </w:r>
      <w:r>
        <w:rPr>
          <w:lang w:eastAsia="nn-NO"/>
        </w:rPr>
        <w:t xml:space="preserve">hovedsak gjennom </w:t>
      </w:r>
      <w:r w:rsidR="00F81A7E">
        <w:rPr>
          <w:lang w:eastAsia="nn-NO"/>
        </w:rPr>
        <w:t>&lt;</w:t>
      </w:r>
      <w:r w:rsidR="007E0563">
        <w:rPr>
          <w:lang w:eastAsia="nn-NO"/>
        </w:rPr>
        <w:t xml:space="preserve">innsamlinger, </w:t>
      </w:r>
      <w:proofErr w:type="gramStart"/>
      <w:r w:rsidR="007E0563">
        <w:rPr>
          <w:lang w:eastAsia="nn-NO"/>
        </w:rPr>
        <w:t>faste gaver,</w:t>
      </w:r>
      <w:proofErr w:type="gramEnd"/>
      <w:r w:rsidR="007E0563">
        <w:rPr>
          <w:lang w:eastAsia="nn-NO"/>
        </w:rPr>
        <w:t xml:space="preserve"> arrangementer?</w:t>
      </w:r>
      <w:r w:rsidR="00F81A7E">
        <w:rPr>
          <w:lang w:eastAsia="nn-NO"/>
        </w:rPr>
        <w:t>&gt;.</w:t>
      </w:r>
      <w:r>
        <w:rPr>
          <w:lang w:eastAsia="nn-NO"/>
        </w:rPr>
        <w:t xml:space="preserve"> </w:t>
      </w:r>
      <w:r w:rsidR="00673745" w:rsidRPr="00673745">
        <w:rPr>
          <w:lang w:eastAsia="nn-NO"/>
        </w:rPr>
        <w:t xml:space="preserve">Statlig stemmestøtte utbetales </w:t>
      </w:r>
      <w:r w:rsidR="00F81A7E">
        <w:rPr>
          <w:lang w:eastAsia="nn-NO"/>
        </w:rPr>
        <w:t xml:space="preserve">av </w:t>
      </w:r>
      <w:r w:rsidR="00673745" w:rsidRPr="00673745">
        <w:rPr>
          <w:lang w:eastAsia="nn-NO"/>
        </w:rPr>
        <w:t xml:space="preserve">statsforvalteren Vestland på bakgrunn av valgresultat i </w:t>
      </w:r>
      <w:r w:rsidR="00F81A7E">
        <w:rPr>
          <w:lang w:eastAsia="nn-NO"/>
        </w:rPr>
        <w:t>kommune</w:t>
      </w:r>
      <w:r w:rsidR="00673745" w:rsidRPr="00673745">
        <w:rPr>
          <w:lang w:eastAsia="nn-NO"/>
        </w:rPr>
        <w:t>valg</w:t>
      </w:r>
      <w:r w:rsidR="00F81A7E">
        <w:rPr>
          <w:lang w:eastAsia="nn-NO"/>
        </w:rPr>
        <w:t>et</w:t>
      </w:r>
      <w:r w:rsidR="00673745" w:rsidRPr="00673745">
        <w:rPr>
          <w:lang w:eastAsia="nn-NO"/>
        </w:rPr>
        <w:t>.</w:t>
      </w:r>
      <w:r w:rsidR="009D76DF">
        <w:rPr>
          <w:lang w:eastAsia="nn-NO"/>
        </w:rPr>
        <w:t xml:space="preserve"> </w:t>
      </w:r>
      <w:r w:rsidRPr="00BC0B93">
        <w:rPr>
          <w:lang w:eastAsia="nn-NO"/>
        </w:rPr>
        <w:t>SV</w:t>
      </w:r>
      <w:r w:rsidR="00BC0B93" w:rsidRPr="00BC0B93">
        <w:rPr>
          <w:lang w:eastAsia="nn-NO"/>
        </w:rPr>
        <w:t>s parti</w:t>
      </w:r>
      <w:r w:rsidR="00F81A7E">
        <w:rPr>
          <w:lang w:eastAsia="nn-NO"/>
        </w:rPr>
        <w:t xml:space="preserve">kontor fordeler i tillegg 30% av lokale medlemmers kontingent til lokallaget, og </w:t>
      </w:r>
      <w:r w:rsidR="007E0563">
        <w:rPr>
          <w:lang w:eastAsia="nn-NO"/>
        </w:rPr>
        <w:t>bidrar med støtte fra organisasjonsfondet til konkrete arrangementer</w:t>
      </w:r>
      <w:r>
        <w:rPr>
          <w:lang w:eastAsia="nn-NO"/>
        </w:rPr>
        <w:t>.</w:t>
      </w:r>
      <w:r w:rsidR="00C725D0">
        <w:rPr>
          <w:lang w:eastAsia="nn-NO"/>
        </w:rPr>
        <w:t xml:space="preserve"> </w:t>
      </w:r>
    </w:p>
    <w:p w14:paraId="40B83250" w14:textId="77777777" w:rsidR="009D76DF" w:rsidRDefault="009D76DF" w:rsidP="007A5525">
      <w:pPr>
        <w:spacing w:after="0" w:line="240" w:lineRule="auto"/>
        <w:rPr>
          <w:lang w:eastAsia="nn-NO"/>
        </w:rPr>
      </w:pPr>
    </w:p>
    <w:p w14:paraId="209A9040" w14:textId="158E4079" w:rsidR="0007094C" w:rsidRDefault="007E0563" w:rsidP="0007094C">
      <w:pPr>
        <w:spacing w:after="0" w:line="240" w:lineRule="auto"/>
        <w:rPr>
          <w:lang w:eastAsia="nn-NO"/>
        </w:rPr>
      </w:pPr>
      <w:r>
        <w:rPr>
          <w:lang w:eastAsia="nn-NO"/>
        </w:rPr>
        <w:t>K</w:t>
      </w:r>
      <w:r w:rsidR="00C725D0" w:rsidRPr="00BC0B93">
        <w:rPr>
          <w:lang w:eastAsia="nn-NO"/>
        </w:rPr>
        <w:t>ommunen finansierer de folkevalgte gruppene i kommunestyret.</w:t>
      </w:r>
      <w:r w:rsidR="00A516C4" w:rsidRPr="00A516C4">
        <w:rPr>
          <w:lang w:eastAsia="nn-NO"/>
        </w:rPr>
        <w:t xml:space="preserve"> </w:t>
      </w:r>
      <w:r w:rsidR="00F34739">
        <w:rPr>
          <w:lang w:eastAsia="nn-NO"/>
        </w:rPr>
        <w:t>&lt;N</w:t>
      </w:r>
      <w:r w:rsidR="00F34739" w:rsidRPr="00F34739">
        <w:rPr>
          <w:lang w:eastAsia="nn-NO"/>
        </w:rPr>
        <w:t>oen kommuner betaler støtte til lokal partiorganisasjon.</w:t>
      </w:r>
      <w:r w:rsidR="00F34739">
        <w:rPr>
          <w:lang w:eastAsia="nn-NO"/>
        </w:rPr>
        <w:t>&gt;</w:t>
      </w:r>
    </w:p>
    <w:p w14:paraId="4A122770" w14:textId="2C0C28B6" w:rsidR="008F582B" w:rsidRDefault="008F582B" w:rsidP="00FB02DA">
      <w:pPr>
        <w:spacing w:after="0" w:line="240" w:lineRule="auto"/>
        <w:rPr>
          <w:lang w:eastAsia="nn-NO"/>
        </w:rPr>
      </w:pPr>
    </w:p>
    <w:p w14:paraId="3EA1F3A2" w14:textId="4F3EFDD0" w:rsidR="000A36D6" w:rsidRDefault="002F4D0E" w:rsidP="002F4D0E">
      <w:pPr>
        <w:pStyle w:val="Overskrift3"/>
      </w:pPr>
      <w:r>
        <w:t xml:space="preserve">Retningslinjer for </w:t>
      </w:r>
      <w:r w:rsidR="00D23A32">
        <w:t>&lt;</w:t>
      </w:r>
      <w:r w:rsidR="006C2AD4">
        <w:t>lokal</w:t>
      </w:r>
      <w:r w:rsidR="00D23A32">
        <w:t>lag&gt; SV</w:t>
      </w:r>
    </w:p>
    <w:p w14:paraId="777F9304" w14:textId="1F63E0C3" w:rsidR="003244A5" w:rsidRDefault="00F70862" w:rsidP="003244A5">
      <w:pPr>
        <w:rPr>
          <w:lang w:eastAsia="nn-NO"/>
        </w:rPr>
      </w:pPr>
      <w:r>
        <w:rPr>
          <w:lang w:eastAsia="nn-NO"/>
        </w:rPr>
        <w:t>&lt;</w:t>
      </w:r>
      <w:r w:rsidR="006C2AD4">
        <w:rPr>
          <w:lang w:eastAsia="nn-NO"/>
        </w:rPr>
        <w:t>Lokal</w:t>
      </w:r>
      <w:r>
        <w:rPr>
          <w:lang w:eastAsia="nn-NO"/>
        </w:rPr>
        <w:t>lag</w:t>
      </w:r>
      <w:r>
        <w:rPr>
          <w:sz w:val="20"/>
          <w:szCs w:val="20"/>
          <w:lang w:eastAsia="nn-NO"/>
        </w:rPr>
        <w:t>&gt;</w:t>
      </w:r>
      <w:r w:rsidRPr="002917FC">
        <w:rPr>
          <w:lang w:eastAsia="nn-NO"/>
        </w:rPr>
        <w:t xml:space="preserve"> SV</w:t>
      </w:r>
      <w:r w:rsidR="003244A5">
        <w:rPr>
          <w:lang w:eastAsia="nn-NO"/>
        </w:rPr>
        <w:t xml:space="preserve"> er </w:t>
      </w:r>
      <w:r w:rsidR="006C2AD4">
        <w:rPr>
          <w:lang w:eastAsia="nn-NO"/>
        </w:rPr>
        <w:t>registrert som en</w:t>
      </w:r>
      <w:r w:rsidR="003244A5">
        <w:rPr>
          <w:lang w:eastAsia="nn-NO"/>
        </w:rPr>
        <w:t xml:space="preserve"> selvstendig juridisk enhet med egen økonomi. </w:t>
      </w:r>
      <w:r>
        <w:rPr>
          <w:lang w:eastAsia="nn-NO"/>
        </w:rPr>
        <w:t>Det</w:t>
      </w:r>
      <w:r w:rsidR="003244A5">
        <w:rPr>
          <w:lang w:eastAsia="nn-NO"/>
        </w:rPr>
        <w:t xml:space="preserve"> sittende styre</w:t>
      </w:r>
      <w:r>
        <w:rPr>
          <w:lang w:eastAsia="nn-NO"/>
        </w:rPr>
        <w:t>t</w:t>
      </w:r>
      <w:r w:rsidR="003244A5">
        <w:rPr>
          <w:lang w:eastAsia="nn-NO"/>
        </w:rPr>
        <w:t xml:space="preserve"> </w:t>
      </w:r>
      <w:r w:rsidR="00E2140B">
        <w:rPr>
          <w:lang w:eastAsia="nn-NO"/>
        </w:rPr>
        <w:t xml:space="preserve">som </w:t>
      </w:r>
      <w:r w:rsidR="006D48FE">
        <w:rPr>
          <w:lang w:eastAsia="nn-NO"/>
        </w:rPr>
        <w:t>&lt;</w:t>
      </w:r>
      <w:proofErr w:type="spellStart"/>
      <w:proofErr w:type="gramStart"/>
      <w:r w:rsidR="006D48FE">
        <w:rPr>
          <w:lang w:eastAsia="nn-NO"/>
        </w:rPr>
        <w:t>dd.mm.yyyy</w:t>
      </w:r>
      <w:proofErr w:type="spellEnd"/>
      <w:proofErr w:type="gramEnd"/>
      <w:r w:rsidR="006D48FE">
        <w:rPr>
          <w:lang w:eastAsia="nn-NO"/>
        </w:rPr>
        <w:t xml:space="preserve">&gt; </w:t>
      </w:r>
      <w:r w:rsidR="00F075A0">
        <w:rPr>
          <w:lang w:eastAsia="nn-NO"/>
        </w:rPr>
        <w:t>h</w:t>
      </w:r>
      <w:r w:rsidR="005C4F8C">
        <w:rPr>
          <w:lang w:eastAsia="nn-NO"/>
        </w:rPr>
        <w:t>ar vedtatt</w:t>
      </w:r>
      <w:r w:rsidR="006D48FE">
        <w:rPr>
          <w:lang w:eastAsia="nn-NO"/>
        </w:rPr>
        <w:t xml:space="preserve"> </w:t>
      </w:r>
      <w:r w:rsidR="00B3342E">
        <w:rPr>
          <w:lang w:eastAsia="nn-NO"/>
        </w:rPr>
        <w:t xml:space="preserve">disse retningslinjene </w:t>
      </w:r>
      <w:r w:rsidR="003244A5">
        <w:rPr>
          <w:lang w:eastAsia="nn-NO"/>
        </w:rPr>
        <w:t xml:space="preserve">er ansvarlig for å </w:t>
      </w:r>
      <w:r w:rsidR="009C57B2">
        <w:rPr>
          <w:lang w:eastAsia="nn-NO"/>
        </w:rPr>
        <w:t xml:space="preserve">legge til rette for </w:t>
      </w:r>
      <w:r w:rsidR="003244A5">
        <w:rPr>
          <w:lang w:eastAsia="nn-NO"/>
        </w:rPr>
        <w:t>god økonomisk styring</w:t>
      </w:r>
      <w:r w:rsidR="009C57B2">
        <w:rPr>
          <w:lang w:eastAsia="nn-NO"/>
        </w:rPr>
        <w:t xml:space="preserve"> i laget</w:t>
      </w:r>
      <w:r w:rsidR="003244A5">
        <w:rPr>
          <w:lang w:eastAsia="nn-NO"/>
        </w:rPr>
        <w:t xml:space="preserve">, rett rapportering, og </w:t>
      </w:r>
      <w:r w:rsidR="0060054F">
        <w:rPr>
          <w:lang w:eastAsia="nn-NO"/>
        </w:rPr>
        <w:t>overholdelse av</w:t>
      </w:r>
      <w:r w:rsidR="003244A5">
        <w:rPr>
          <w:lang w:eastAsia="nn-NO"/>
        </w:rPr>
        <w:t xml:space="preserve"> </w:t>
      </w:r>
      <w:r w:rsidR="00106AE7">
        <w:rPr>
          <w:lang w:eastAsia="nn-NO"/>
        </w:rPr>
        <w:t xml:space="preserve">myndighetenes </w:t>
      </w:r>
      <w:r w:rsidR="003244A5">
        <w:rPr>
          <w:lang w:eastAsia="nn-NO"/>
        </w:rPr>
        <w:t>gjeldende regelverk.</w:t>
      </w:r>
      <w:r w:rsidR="006417A3">
        <w:rPr>
          <w:lang w:eastAsia="nn-NO"/>
        </w:rPr>
        <w:t xml:space="preserve"> </w:t>
      </w:r>
      <w:r w:rsidR="006417A3" w:rsidRPr="006417A3">
        <w:rPr>
          <w:lang w:eastAsia="nn-NO"/>
        </w:rPr>
        <w:t xml:space="preserve">Dersom det avdekkes feil eller mangler </w:t>
      </w:r>
      <w:r w:rsidR="00A142DF">
        <w:rPr>
          <w:lang w:eastAsia="nn-NO"/>
        </w:rPr>
        <w:t xml:space="preserve">i </w:t>
      </w:r>
      <w:r w:rsidR="006417A3" w:rsidRPr="006417A3">
        <w:rPr>
          <w:lang w:eastAsia="nn-NO"/>
        </w:rPr>
        <w:t>etterfølgelse</w:t>
      </w:r>
      <w:r w:rsidR="00A142DF">
        <w:rPr>
          <w:lang w:eastAsia="nn-NO"/>
        </w:rPr>
        <w:t>n</w:t>
      </w:r>
      <w:r w:rsidR="006417A3" w:rsidRPr="006417A3">
        <w:rPr>
          <w:lang w:eastAsia="nn-NO"/>
        </w:rPr>
        <w:t xml:space="preserve"> </w:t>
      </w:r>
      <w:r w:rsidR="00C30DE5">
        <w:rPr>
          <w:lang w:eastAsia="nn-NO"/>
        </w:rPr>
        <w:t xml:space="preserve">av </w:t>
      </w:r>
      <w:r w:rsidR="00A142DF">
        <w:rPr>
          <w:lang w:eastAsia="nn-NO"/>
        </w:rPr>
        <w:t xml:space="preserve">partilovens </w:t>
      </w:r>
      <w:r w:rsidR="00762D33">
        <w:rPr>
          <w:lang w:eastAsia="nn-NO"/>
        </w:rPr>
        <w:t>bokføringsbestemmelser</w:t>
      </w:r>
      <w:r w:rsidR="00C30DE5">
        <w:rPr>
          <w:lang w:eastAsia="nn-NO"/>
        </w:rPr>
        <w:t xml:space="preserve"> eller øvrige </w:t>
      </w:r>
      <w:r w:rsidR="008C46F9">
        <w:rPr>
          <w:lang w:eastAsia="nn-NO"/>
        </w:rPr>
        <w:t xml:space="preserve">prinsipper i disse </w:t>
      </w:r>
      <w:r w:rsidR="00C30DE5">
        <w:rPr>
          <w:lang w:eastAsia="nn-NO"/>
        </w:rPr>
        <w:t>retningslinje</w:t>
      </w:r>
      <w:r w:rsidR="004A33EA">
        <w:rPr>
          <w:lang w:eastAsia="nn-NO"/>
        </w:rPr>
        <w:t>ne</w:t>
      </w:r>
      <w:r w:rsidR="006417A3" w:rsidRPr="006417A3">
        <w:rPr>
          <w:lang w:eastAsia="nn-NO"/>
        </w:rPr>
        <w:t>, plikter ansvarlig styre å iverksette nødvendige tiltak omgående.</w:t>
      </w:r>
    </w:p>
    <w:p w14:paraId="3BB359EF" w14:textId="50FCDB82" w:rsidR="009708FF" w:rsidRDefault="007E4DC6" w:rsidP="003708E9">
      <w:pPr>
        <w:pStyle w:val="Undertittel"/>
      </w:pPr>
      <w:r>
        <w:t xml:space="preserve">Årlig vedtak </w:t>
      </w:r>
      <w:r w:rsidR="007A582E">
        <w:t>om økonomiske retningslinjer</w:t>
      </w:r>
    </w:p>
    <w:p w14:paraId="12E57FDD" w14:textId="77EE1715" w:rsidR="007A582E" w:rsidRDefault="00DB07C6" w:rsidP="007A582E">
      <w:pPr>
        <w:rPr>
          <w:lang w:eastAsia="nn-NO"/>
        </w:rPr>
      </w:pPr>
      <w:r w:rsidRPr="00DB07C6">
        <w:rPr>
          <w:lang w:eastAsia="nn-NO"/>
        </w:rPr>
        <w:t>Økonomiske retningslinjer skal være på sakslisten og behandles på første styremøte etter hvert årsmøte. Det må bekreftes i vedtak i referat/protokoll at øko</w:t>
      </w:r>
      <w:r w:rsidR="00CE7AEC">
        <w:rPr>
          <w:lang w:eastAsia="nn-NO"/>
        </w:rPr>
        <w:t>n</w:t>
      </w:r>
      <w:r w:rsidRPr="00DB07C6">
        <w:rPr>
          <w:lang w:eastAsia="nn-NO"/>
        </w:rPr>
        <w:t>omiske retningslinjer er lest, forstått og at styret anerkjenner sitt ansvar for å følge disse.</w:t>
      </w:r>
    </w:p>
    <w:p w14:paraId="45521497" w14:textId="14AC0866" w:rsidR="00714B90" w:rsidRDefault="00714B90" w:rsidP="00714B90">
      <w:pPr>
        <w:pStyle w:val="Undertittel"/>
      </w:pPr>
      <w:r>
        <w:t>Budsjett</w:t>
      </w:r>
    </w:p>
    <w:p w14:paraId="7CE1A451" w14:textId="460F65BC" w:rsidR="00AF541D" w:rsidRDefault="003D75B1" w:rsidP="00AF541D">
      <w:pPr>
        <w:rPr>
          <w:lang w:eastAsia="nn-NO"/>
        </w:rPr>
      </w:pPr>
      <w:r>
        <w:rPr>
          <w:lang w:eastAsia="nn-NO"/>
        </w:rPr>
        <w:t>U</w:t>
      </w:r>
      <w:r w:rsidR="00917354" w:rsidRPr="00917354">
        <w:rPr>
          <w:lang w:eastAsia="nn-NO"/>
        </w:rPr>
        <w:t xml:space="preserve">tgifter skal </w:t>
      </w:r>
      <w:r>
        <w:rPr>
          <w:lang w:eastAsia="nn-NO"/>
        </w:rPr>
        <w:t xml:space="preserve">ikke </w:t>
      </w:r>
      <w:r w:rsidR="00917354" w:rsidRPr="00917354">
        <w:rPr>
          <w:lang w:eastAsia="nn-NO"/>
        </w:rPr>
        <w:t>pådras uten å ha dekning i vedtatt budsjett eller gjennom enkeltvedtak.</w:t>
      </w:r>
      <w:r w:rsidR="00917354">
        <w:rPr>
          <w:lang w:eastAsia="nn-NO"/>
        </w:rPr>
        <w:t xml:space="preserve"> Enkeltvedtak som </w:t>
      </w:r>
      <w:r w:rsidR="00A417D5">
        <w:rPr>
          <w:lang w:eastAsia="nn-NO"/>
        </w:rPr>
        <w:t xml:space="preserve">forplikter laget ut over vedtatt budsjett/plan skal </w:t>
      </w:r>
      <w:r w:rsidR="003A59BF">
        <w:rPr>
          <w:lang w:eastAsia="nn-NO"/>
        </w:rPr>
        <w:t xml:space="preserve">eksplisitt vise til </w:t>
      </w:r>
      <w:r w:rsidR="00CC18C6">
        <w:rPr>
          <w:lang w:eastAsia="nn-NO"/>
        </w:rPr>
        <w:t>avviket.</w:t>
      </w:r>
      <w:r w:rsidR="00AF541D">
        <w:rPr>
          <w:lang w:eastAsia="nn-NO"/>
        </w:rPr>
        <w:t xml:space="preserve"> Budsjett </w:t>
      </w:r>
      <w:r w:rsidR="00577398">
        <w:rPr>
          <w:lang w:eastAsia="nn-NO"/>
        </w:rPr>
        <w:t>behandles/</w:t>
      </w:r>
      <w:r w:rsidR="00AF541D">
        <w:rPr>
          <w:lang w:eastAsia="nn-NO"/>
        </w:rPr>
        <w:t xml:space="preserve">vedtas av </w:t>
      </w:r>
      <w:r>
        <w:rPr>
          <w:lang w:eastAsia="nn-NO"/>
        </w:rPr>
        <w:t>det årlige medlems</w:t>
      </w:r>
      <w:r w:rsidR="00AF541D">
        <w:rPr>
          <w:lang w:eastAsia="nn-NO"/>
        </w:rPr>
        <w:t xml:space="preserve">møtet </w:t>
      </w:r>
      <w:r w:rsidR="005C4F8C">
        <w:rPr>
          <w:lang w:eastAsia="nn-NO"/>
        </w:rPr>
        <w:t xml:space="preserve">(årsmøtet) </w:t>
      </w:r>
      <w:r w:rsidR="00AF541D">
        <w:rPr>
          <w:lang w:eastAsia="nn-NO"/>
        </w:rPr>
        <w:t xml:space="preserve">etter innstilling fra </w:t>
      </w:r>
      <w:r w:rsidR="006C2AD4">
        <w:rPr>
          <w:lang w:eastAsia="nn-NO"/>
        </w:rPr>
        <w:t xml:space="preserve">lokallagets </w:t>
      </w:r>
      <w:r w:rsidR="00AF541D">
        <w:rPr>
          <w:lang w:eastAsia="nn-NO"/>
        </w:rPr>
        <w:t>styre.</w:t>
      </w:r>
    </w:p>
    <w:p w14:paraId="15479327" w14:textId="21D0EF28" w:rsidR="00961A90" w:rsidRDefault="00A17EA6" w:rsidP="00961A90">
      <w:pPr>
        <w:pStyle w:val="Undertittel"/>
      </w:pPr>
      <w:r>
        <w:t>Fast</w:t>
      </w:r>
      <w:r w:rsidR="00961A90">
        <w:t xml:space="preserve"> rapportering</w:t>
      </w:r>
    </w:p>
    <w:p w14:paraId="36F53F3A" w14:textId="36A6FC3E" w:rsidR="00714B90" w:rsidRDefault="00AF541D" w:rsidP="00AF541D">
      <w:pPr>
        <w:rPr>
          <w:lang w:eastAsia="nn-NO"/>
        </w:rPr>
      </w:pPr>
      <w:r>
        <w:rPr>
          <w:lang w:eastAsia="nn-NO"/>
        </w:rPr>
        <w:t xml:space="preserve">Styret skal holdes orientert om den økonomiske situasjonen </w:t>
      </w:r>
      <w:r w:rsidR="00577398">
        <w:rPr>
          <w:lang w:eastAsia="nn-NO"/>
        </w:rPr>
        <w:t xml:space="preserve">av </w:t>
      </w:r>
      <w:r w:rsidR="006C2AD4">
        <w:rPr>
          <w:lang w:eastAsia="nn-NO"/>
        </w:rPr>
        <w:t>lokallagets leder</w:t>
      </w:r>
      <w:r w:rsidR="005C0CD4">
        <w:rPr>
          <w:lang w:eastAsia="nn-NO"/>
        </w:rPr>
        <w:t xml:space="preserve"> </w:t>
      </w:r>
      <w:r>
        <w:rPr>
          <w:lang w:eastAsia="nn-NO"/>
        </w:rPr>
        <w:t>og forelegges regnskapsrapporter</w:t>
      </w:r>
      <w:r w:rsidR="00961A90">
        <w:rPr>
          <w:lang w:eastAsia="nn-NO"/>
        </w:rPr>
        <w:t xml:space="preserve"> mot budsjett</w:t>
      </w:r>
      <w:r w:rsidR="00A17EA6">
        <w:rPr>
          <w:lang w:eastAsia="nn-NO"/>
        </w:rPr>
        <w:t xml:space="preserve"> minst en gang i halvåret</w:t>
      </w:r>
      <w:r>
        <w:rPr>
          <w:lang w:eastAsia="nn-NO"/>
        </w:rPr>
        <w:t>.</w:t>
      </w:r>
    </w:p>
    <w:p w14:paraId="07ADBEC0" w14:textId="3F27946A" w:rsidR="006C2AD4" w:rsidRDefault="006C2AD4">
      <w:pPr>
        <w:rPr>
          <w:rFonts w:ascii="Arial" w:eastAsiaTheme="majorEastAsia" w:hAnsi="Arial" w:cstheme="majorBidi"/>
          <w:b/>
          <w:i/>
          <w:color w:val="002060"/>
          <w:spacing w:val="-16"/>
          <w:kern w:val="28"/>
          <w:sz w:val="24"/>
          <w:szCs w:val="52"/>
          <w:lang w:eastAsia="nn-NO"/>
        </w:rPr>
      </w:pPr>
    </w:p>
    <w:p w14:paraId="17A477B6" w14:textId="60B12A39" w:rsidR="00A5255E" w:rsidRDefault="00A5255E" w:rsidP="00A5255E">
      <w:pPr>
        <w:pStyle w:val="Undertittel"/>
      </w:pPr>
      <w:r>
        <w:t>Partiskatt</w:t>
      </w:r>
      <w:r w:rsidR="000B594D">
        <w:t xml:space="preserve"> (</w:t>
      </w:r>
      <w:r w:rsidR="00BE7AF3">
        <w:t>sentrale vedtekter § 12-6)</w:t>
      </w:r>
    </w:p>
    <w:p w14:paraId="0147EE76" w14:textId="18F888A0" w:rsidR="00D40F95" w:rsidRDefault="00CE2FBB" w:rsidP="00D40F95">
      <w:pPr>
        <w:rPr>
          <w:lang w:eastAsia="nn-NO"/>
        </w:rPr>
      </w:pPr>
      <w:r w:rsidRPr="00CE2FBB">
        <w:rPr>
          <w:lang w:eastAsia="nn-NO"/>
        </w:rPr>
        <w:t xml:space="preserve">Alle medlemmer som er oppnevnt i heltids eller deltids tillitsverv på grunnlag av partiets representasjon i </w:t>
      </w:r>
      <w:r w:rsidR="006C2AD4">
        <w:rPr>
          <w:lang w:eastAsia="nn-NO"/>
        </w:rPr>
        <w:t>kommunest</w:t>
      </w:r>
      <w:r w:rsidR="003D75B1">
        <w:rPr>
          <w:lang w:eastAsia="nn-NO"/>
        </w:rPr>
        <w:t>yret</w:t>
      </w:r>
      <w:r w:rsidRPr="00CE2FBB">
        <w:rPr>
          <w:lang w:eastAsia="nn-NO"/>
        </w:rPr>
        <w:t xml:space="preserve">, betaler partiskatt av det honorar eller den lønn som følger med tillitsvervet. Partiskatt betales i tråd med SVs vedtekter og retningslinjer fra SVs landsstyre. Det er </w:t>
      </w:r>
      <w:r w:rsidR="003D75B1">
        <w:rPr>
          <w:lang w:eastAsia="nn-NO"/>
        </w:rPr>
        <w:t>lokallagets styres</w:t>
      </w:r>
      <w:r w:rsidRPr="00CE2FBB">
        <w:rPr>
          <w:lang w:eastAsia="nn-NO"/>
        </w:rPr>
        <w:t xml:space="preserve"> ansvar å sørge for at medlemmer betaler inn partiskatt til </w:t>
      </w:r>
      <w:r w:rsidR="003D75B1">
        <w:rPr>
          <w:lang w:eastAsia="nn-NO"/>
        </w:rPr>
        <w:t>lokal</w:t>
      </w:r>
      <w:r w:rsidRPr="00CE2FBB">
        <w:rPr>
          <w:lang w:eastAsia="nn-NO"/>
        </w:rPr>
        <w:t>laget etter avtale</w:t>
      </w:r>
      <w:r w:rsidR="00D40F95">
        <w:rPr>
          <w:lang w:eastAsia="nn-NO"/>
        </w:rPr>
        <w:t>.</w:t>
      </w:r>
      <w:r w:rsidR="003D75B1">
        <w:rPr>
          <w:lang w:eastAsia="nn-NO"/>
        </w:rPr>
        <w:t xml:space="preserve"> </w:t>
      </w:r>
      <w:r w:rsidR="00D43555">
        <w:rPr>
          <w:lang w:eastAsia="nn-NO"/>
        </w:rPr>
        <w:t>Det betales ikke partiskatt av betaling for tapt arbeidsfortjeneste.</w:t>
      </w:r>
    </w:p>
    <w:p w14:paraId="1051AEB9" w14:textId="7DC0F216" w:rsidR="00A5255E" w:rsidRDefault="00D40F95" w:rsidP="00D40F95">
      <w:pPr>
        <w:rPr>
          <w:lang w:eastAsia="nn-NO"/>
        </w:rPr>
      </w:pPr>
      <w:r>
        <w:rPr>
          <w:lang w:eastAsia="nn-NO"/>
        </w:rPr>
        <w:t>Lokal</w:t>
      </w:r>
      <w:r w:rsidR="003D75B1">
        <w:rPr>
          <w:lang w:eastAsia="nn-NO"/>
        </w:rPr>
        <w:t>laget</w:t>
      </w:r>
      <w:r>
        <w:rPr>
          <w:lang w:eastAsia="nn-NO"/>
        </w:rPr>
        <w:t xml:space="preserve"> kan også bestemme at det skal betales partiskatt av honorar for andre enn heltids eller deltids tillitsverv eller sette en sats over minstesatsen</w:t>
      </w:r>
      <w:r w:rsidR="000B594D">
        <w:rPr>
          <w:lang w:eastAsia="nn-NO"/>
        </w:rPr>
        <w:t>.</w:t>
      </w:r>
    </w:p>
    <w:p w14:paraId="585B379E" w14:textId="2831E3A6" w:rsidR="00D40529" w:rsidRDefault="00D40529" w:rsidP="00D40529">
      <w:pPr>
        <w:pStyle w:val="Undertittel"/>
      </w:pPr>
      <w:r>
        <w:t>Bidrag og offentlig rapporteringsplikt</w:t>
      </w:r>
    </w:p>
    <w:p w14:paraId="733877DC" w14:textId="051EF050" w:rsidR="00D40529" w:rsidRDefault="00D40529" w:rsidP="00D40529">
      <w:pPr>
        <w:rPr>
          <w:lang w:eastAsia="nn-NO"/>
        </w:rPr>
      </w:pPr>
      <w:r w:rsidRPr="000A2793">
        <w:rPr>
          <w:lang w:eastAsia="nn-NO"/>
        </w:rPr>
        <w:t xml:space="preserve">Partier og partiledd kan motta gaver og støtte fra privatpersoner, foretak og organisasjoner. </w:t>
      </w:r>
      <w:r w:rsidR="001A314B">
        <w:rPr>
          <w:lang w:eastAsia="nn-NO"/>
        </w:rPr>
        <w:t>Lokal</w:t>
      </w:r>
      <w:r>
        <w:rPr>
          <w:lang w:eastAsia="nn-NO"/>
        </w:rPr>
        <w:t>laget må vite</w:t>
      </w:r>
      <w:r w:rsidRPr="000A2793">
        <w:rPr>
          <w:lang w:eastAsia="nn-NO"/>
        </w:rPr>
        <w:t xml:space="preserve"> vet hvem bidragsyter er, </w:t>
      </w:r>
      <w:r>
        <w:rPr>
          <w:lang w:eastAsia="nn-NO"/>
        </w:rPr>
        <w:t xml:space="preserve">og kunne verifisere </w:t>
      </w:r>
      <w:r w:rsidRPr="000A2793">
        <w:rPr>
          <w:lang w:eastAsia="nn-NO"/>
        </w:rPr>
        <w:t>at denne ikke er et offentlig kontrollert foretak eller en utenlandsk giver</w:t>
      </w:r>
      <w:r>
        <w:rPr>
          <w:lang w:eastAsia="nn-NO"/>
        </w:rPr>
        <w:t>.</w:t>
      </w:r>
      <w:r w:rsidRPr="000A2793">
        <w:rPr>
          <w:lang w:eastAsia="nn-NO"/>
        </w:rPr>
        <w:t xml:space="preserve"> I forbindelse med valgår har </w:t>
      </w:r>
      <w:r w:rsidR="001A314B">
        <w:rPr>
          <w:lang w:eastAsia="nn-NO"/>
        </w:rPr>
        <w:t>lokallaget</w:t>
      </w:r>
      <w:r w:rsidRPr="000A2793">
        <w:rPr>
          <w:lang w:eastAsia="nn-NO"/>
        </w:rPr>
        <w:t xml:space="preserve"> en særlig plikt til å rapportere</w:t>
      </w:r>
      <w:r w:rsidR="005579A5">
        <w:rPr>
          <w:lang w:eastAsia="nn-NO"/>
        </w:rPr>
        <w:t xml:space="preserve"> til SSB</w:t>
      </w:r>
      <w:r w:rsidRPr="000A2793">
        <w:rPr>
          <w:lang w:eastAsia="nn-NO"/>
        </w:rPr>
        <w:t xml:space="preserve"> bidrag</w:t>
      </w:r>
      <w:r w:rsidR="00BE1789">
        <w:rPr>
          <w:lang w:eastAsia="nn-NO"/>
        </w:rPr>
        <w:t xml:space="preserve"> fra samme giver</w:t>
      </w:r>
      <w:r w:rsidR="00B85025">
        <w:rPr>
          <w:lang w:eastAsia="nn-NO"/>
        </w:rPr>
        <w:t xml:space="preserve"> (inkl. partiskatt)</w:t>
      </w:r>
      <w:r w:rsidRPr="000A2793">
        <w:rPr>
          <w:lang w:eastAsia="nn-NO"/>
        </w:rPr>
        <w:t xml:space="preserve"> </w:t>
      </w:r>
      <w:r w:rsidR="00626401">
        <w:rPr>
          <w:lang w:eastAsia="nn-NO"/>
        </w:rPr>
        <w:t xml:space="preserve">som </w:t>
      </w:r>
      <w:r w:rsidRPr="000A2793">
        <w:rPr>
          <w:lang w:eastAsia="nn-NO"/>
        </w:rPr>
        <w:t>over</w:t>
      </w:r>
      <w:r w:rsidR="00626401">
        <w:rPr>
          <w:lang w:eastAsia="nn-NO"/>
        </w:rPr>
        <w:t>stiger</w:t>
      </w:r>
      <w:r w:rsidRPr="000A2793">
        <w:rPr>
          <w:lang w:eastAsia="nn-NO"/>
        </w:rPr>
        <w:t xml:space="preserve"> 10 000 kroner mottatt i perioden 1. januar og fram til fredag før valgdagen.</w:t>
      </w:r>
    </w:p>
    <w:p w14:paraId="59A97093" w14:textId="6C4B5357" w:rsidR="00940420" w:rsidRDefault="00940420" w:rsidP="00940420">
      <w:pPr>
        <w:pStyle w:val="Undertittel"/>
      </w:pPr>
      <w:r>
        <w:t>Bidrag til</w:t>
      </w:r>
      <w:r w:rsidR="004B2AAA">
        <w:t>/fra</w:t>
      </w:r>
      <w:r>
        <w:t xml:space="preserve"> </w:t>
      </w:r>
      <w:r w:rsidR="001A314B">
        <w:t>kommunestyre</w:t>
      </w:r>
      <w:r>
        <w:t>gruppa</w:t>
      </w:r>
    </w:p>
    <w:p w14:paraId="2C78FCE2" w14:textId="23A6BE57" w:rsidR="00940420" w:rsidRDefault="00B23F47" w:rsidP="00940420">
      <w:pPr>
        <w:rPr>
          <w:lang w:eastAsia="nn-NO"/>
        </w:rPr>
      </w:pPr>
      <w:r>
        <w:rPr>
          <w:lang w:eastAsia="nn-NO"/>
        </w:rPr>
        <w:t xml:space="preserve">Offentlig støtte til folkevalgte grupper er ikke underlagt partilovens krav om åpenhet og skal ikke inkluderes i partileddets </w:t>
      </w:r>
      <w:r w:rsidR="00AA626B">
        <w:rPr>
          <w:lang w:eastAsia="nn-NO"/>
        </w:rPr>
        <w:t xml:space="preserve">regnskap og rapporteringskrav. </w:t>
      </w:r>
      <w:r w:rsidR="004278A4" w:rsidRPr="00AA626B">
        <w:rPr>
          <w:i/>
          <w:iCs/>
          <w:lang w:eastAsia="nn-NO"/>
        </w:rPr>
        <w:t>Velg det som passer</w:t>
      </w:r>
      <w:r w:rsidR="004278A4">
        <w:rPr>
          <w:lang w:eastAsia="nn-NO"/>
        </w:rPr>
        <w:t>:</w:t>
      </w:r>
    </w:p>
    <w:p w14:paraId="4EE0E612" w14:textId="7D67DFCA" w:rsidR="00AA626B" w:rsidRDefault="00AA626B" w:rsidP="00940420">
      <w:pPr>
        <w:rPr>
          <w:lang w:eastAsia="nn-NO"/>
        </w:rPr>
      </w:pPr>
      <w:r>
        <w:rPr>
          <w:lang w:eastAsia="nn-NO"/>
        </w:rPr>
        <w:t>&lt;</w:t>
      </w:r>
      <w:r w:rsidR="001A314B">
        <w:rPr>
          <w:lang w:eastAsia="nn-NO"/>
        </w:rPr>
        <w:t>Lokallag</w:t>
      </w:r>
      <w:r>
        <w:rPr>
          <w:lang w:eastAsia="nn-NO"/>
        </w:rPr>
        <w:t xml:space="preserve">&gt; SV </w:t>
      </w:r>
      <w:r w:rsidR="002410E6">
        <w:rPr>
          <w:lang w:eastAsia="nn-NO"/>
        </w:rPr>
        <w:t xml:space="preserve">bokfører </w:t>
      </w:r>
      <w:r w:rsidR="001A314B">
        <w:rPr>
          <w:lang w:eastAsia="nn-NO"/>
        </w:rPr>
        <w:t>kommunestyre</w:t>
      </w:r>
      <w:r w:rsidR="002410E6">
        <w:rPr>
          <w:lang w:eastAsia="nn-NO"/>
        </w:rPr>
        <w:t xml:space="preserve">gruppas inntekter og utgifter separat og inkluderer ikke </w:t>
      </w:r>
      <w:r w:rsidR="00156696">
        <w:rPr>
          <w:lang w:eastAsia="nn-NO"/>
        </w:rPr>
        <w:t>disse transaksjonene i det årlige partiregnskapet</w:t>
      </w:r>
      <w:r w:rsidR="00F05D93">
        <w:rPr>
          <w:lang w:eastAsia="nn-NO"/>
        </w:rPr>
        <w:t>. Alternativt</w:t>
      </w:r>
      <w:r w:rsidR="00780427">
        <w:rPr>
          <w:lang w:eastAsia="nn-NO"/>
        </w:rPr>
        <w:t xml:space="preserve">: </w:t>
      </w:r>
      <w:r w:rsidR="001A314B">
        <w:rPr>
          <w:lang w:eastAsia="nn-NO"/>
        </w:rPr>
        <w:t>Kommunestyre</w:t>
      </w:r>
      <w:r w:rsidR="00780427">
        <w:rPr>
          <w:lang w:eastAsia="nn-NO"/>
        </w:rPr>
        <w:t xml:space="preserve">gruppa har egen </w:t>
      </w:r>
      <w:r w:rsidR="001F4A18" w:rsidRPr="001F4A18">
        <w:rPr>
          <w:lang w:eastAsia="nn-NO"/>
        </w:rPr>
        <w:t>kasserer/regnskapsføre</w:t>
      </w:r>
      <w:r w:rsidR="007B74B8">
        <w:rPr>
          <w:lang w:eastAsia="nn-NO"/>
        </w:rPr>
        <w:t>r.</w:t>
      </w:r>
    </w:p>
    <w:p w14:paraId="41CCFA88" w14:textId="21441D52" w:rsidR="00156696" w:rsidRDefault="001A314B" w:rsidP="00940420">
      <w:pPr>
        <w:rPr>
          <w:lang w:eastAsia="nn-NO"/>
        </w:rPr>
      </w:pPr>
      <w:r>
        <w:rPr>
          <w:lang w:eastAsia="nn-NO"/>
        </w:rPr>
        <w:t xml:space="preserve">Kommunestyregruppa </w:t>
      </w:r>
      <w:r w:rsidR="00663362">
        <w:rPr>
          <w:lang w:eastAsia="nn-NO"/>
        </w:rPr>
        <w:t>over</w:t>
      </w:r>
      <w:r w:rsidR="00267070">
        <w:rPr>
          <w:lang w:eastAsia="nn-NO"/>
        </w:rPr>
        <w:t>drar</w:t>
      </w:r>
      <w:r w:rsidR="00663362">
        <w:rPr>
          <w:lang w:eastAsia="nn-NO"/>
        </w:rPr>
        <w:t xml:space="preserve"> bidraget fra </w:t>
      </w:r>
      <w:r>
        <w:rPr>
          <w:lang w:eastAsia="nn-NO"/>
        </w:rPr>
        <w:t>k</w:t>
      </w:r>
      <w:r w:rsidR="00663362">
        <w:rPr>
          <w:lang w:eastAsia="nn-NO"/>
        </w:rPr>
        <w:t xml:space="preserve">ommunen i sin helhet til </w:t>
      </w:r>
      <w:r w:rsidR="00156696">
        <w:rPr>
          <w:lang w:eastAsia="nn-NO"/>
        </w:rPr>
        <w:t>&lt;</w:t>
      </w:r>
      <w:r>
        <w:rPr>
          <w:lang w:eastAsia="nn-NO"/>
        </w:rPr>
        <w:t>lokal</w:t>
      </w:r>
      <w:r w:rsidR="00156696">
        <w:rPr>
          <w:lang w:eastAsia="nn-NO"/>
        </w:rPr>
        <w:t>lag&gt; SV</w:t>
      </w:r>
      <w:r w:rsidR="00545CE2">
        <w:rPr>
          <w:lang w:eastAsia="nn-NO"/>
        </w:rPr>
        <w:t xml:space="preserve">. Dermed omfattes dette av partiloven og </w:t>
      </w:r>
      <w:r w:rsidR="00D62B9E">
        <w:rPr>
          <w:lang w:eastAsia="nn-NO"/>
        </w:rPr>
        <w:t>inntekter/utgifter rapporteres i partiregnskapet</w:t>
      </w:r>
      <w:r>
        <w:rPr>
          <w:lang w:eastAsia="nn-NO"/>
        </w:rPr>
        <w:t xml:space="preserve"> (dersom totale inntekter ekskl. offentlige bidrag er over kr 12 000)</w:t>
      </w:r>
      <w:r w:rsidR="00D62B9E">
        <w:rPr>
          <w:lang w:eastAsia="nn-NO"/>
        </w:rPr>
        <w:t>.</w:t>
      </w:r>
    </w:p>
    <w:p w14:paraId="5B12FBAD" w14:textId="657377FE" w:rsidR="00D62B9E" w:rsidRDefault="001A314B" w:rsidP="00D62B9E">
      <w:pPr>
        <w:rPr>
          <w:lang w:eastAsia="nn-NO"/>
        </w:rPr>
      </w:pPr>
      <w:r>
        <w:rPr>
          <w:lang w:eastAsia="nn-NO"/>
        </w:rPr>
        <w:t xml:space="preserve">Kommunestyregruppa </w:t>
      </w:r>
      <w:r w:rsidR="00666290">
        <w:rPr>
          <w:lang w:eastAsia="nn-NO"/>
        </w:rPr>
        <w:t>overdrar</w:t>
      </w:r>
      <w:r w:rsidR="00D62B9E">
        <w:rPr>
          <w:lang w:eastAsia="nn-NO"/>
        </w:rPr>
        <w:t xml:space="preserve"> en årlig vedtatt andel av bidraget fra kommunen til &lt;</w:t>
      </w:r>
      <w:r>
        <w:rPr>
          <w:lang w:eastAsia="nn-NO"/>
        </w:rPr>
        <w:t>lokallag</w:t>
      </w:r>
      <w:r w:rsidR="00D62B9E">
        <w:rPr>
          <w:lang w:eastAsia="nn-NO"/>
        </w:rPr>
        <w:t>&gt; SV. Denne andelen omfattes av partiloven og inntekt/utgifter knyttet til andelen rapporteres i partiregnskapet</w:t>
      </w:r>
      <w:r>
        <w:rPr>
          <w:lang w:eastAsia="nn-NO"/>
        </w:rPr>
        <w:t xml:space="preserve"> (dersom totale inntekter ekskl. offentlige bidrag er over kr 12 000).</w:t>
      </w:r>
    </w:p>
    <w:p w14:paraId="0F08F651" w14:textId="3695CD95" w:rsidR="006954B2" w:rsidRDefault="00A242E7" w:rsidP="006954B2">
      <w:pPr>
        <w:pStyle w:val="Undertittel"/>
      </w:pPr>
      <w:r>
        <w:t>Diverse</w:t>
      </w:r>
      <w:r w:rsidR="006954B2">
        <w:t xml:space="preserve"> inntekter</w:t>
      </w:r>
    </w:p>
    <w:p w14:paraId="50091BE7" w14:textId="009A8391" w:rsidR="00301223" w:rsidRDefault="00A242E7" w:rsidP="006954B2">
      <w:pPr>
        <w:rPr>
          <w:lang w:eastAsia="nn-NO"/>
        </w:rPr>
      </w:pPr>
      <w:r>
        <w:rPr>
          <w:lang w:eastAsia="nn-NO"/>
        </w:rPr>
        <w:t>Andre inntekter</w:t>
      </w:r>
      <w:r w:rsidRPr="00A242E7">
        <w:rPr>
          <w:lang w:eastAsia="nn-NO"/>
        </w:rPr>
        <w:t xml:space="preserve"> kan være interne overføringer fra SV</w:t>
      </w:r>
      <w:r w:rsidR="001A314B">
        <w:rPr>
          <w:lang w:eastAsia="nn-NO"/>
        </w:rPr>
        <w:t>s partikontor</w:t>
      </w:r>
      <w:r w:rsidRPr="00A242E7">
        <w:rPr>
          <w:lang w:eastAsia="nn-NO"/>
        </w:rPr>
        <w:t xml:space="preserve"> </w:t>
      </w:r>
      <w:r w:rsidR="001A314B">
        <w:rPr>
          <w:lang w:eastAsia="nn-NO"/>
        </w:rPr>
        <w:t>(organisasjonsfondet), fylkeslaget</w:t>
      </w:r>
      <w:r w:rsidRPr="00A242E7">
        <w:rPr>
          <w:lang w:eastAsia="nn-NO"/>
        </w:rPr>
        <w:t xml:space="preserve">, </w:t>
      </w:r>
      <w:r w:rsidR="002265D0">
        <w:rPr>
          <w:lang w:eastAsia="nn-NO"/>
        </w:rPr>
        <w:t xml:space="preserve">eller </w:t>
      </w:r>
      <w:r w:rsidRPr="00A242E7">
        <w:rPr>
          <w:lang w:eastAsia="nn-NO"/>
        </w:rPr>
        <w:t>støtte i form av tilskudd fra privatpersoner</w:t>
      </w:r>
      <w:r w:rsidR="003C144E">
        <w:rPr>
          <w:lang w:eastAsia="nn-NO"/>
        </w:rPr>
        <w:t xml:space="preserve"> og arbeidslivs</w:t>
      </w:r>
      <w:r w:rsidRPr="00A242E7">
        <w:rPr>
          <w:lang w:eastAsia="nn-NO"/>
        </w:rPr>
        <w:t>organisasjoner o</w:t>
      </w:r>
      <w:r w:rsidR="00A63CF0">
        <w:rPr>
          <w:lang w:eastAsia="nn-NO"/>
        </w:rPr>
        <w:t>.</w:t>
      </w:r>
      <w:r w:rsidRPr="00A242E7">
        <w:rPr>
          <w:lang w:eastAsia="nn-NO"/>
        </w:rPr>
        <w:t>l</w:t>
      </w:r>
      <w:r w:rsidR="007A1448">
        <w:rPr>
          <w:lang w:eastAsia="nn-NO"/>
        </w:rPr>
        <w:t>.</w:t>
      </w:r>
      <w:r w:rsidR="005B3C4B">
        <w:rPr>
          <w:lang w:eastAsia="nn-NO"/>
        </w:rPr>
        <w:t xml:space="preserve"> </w:t>
      </w:r>
      <w:r w:rsidR="00816E9E" w:rsidRPr="00816E9E">
        <w:rPr>
          <w:lang w:eastAsia="nn-NO"/>
        </w:rPr>
        <w:t xml:space="preserve">Partiinterne overføringer </w:t>
      </w:r>
      <w:r w:rsidR="00DB2568">
        <w:rPr>
          <w:lang w:eastAsia="nn-NO"/>
        </w:rPr>
        <w:t xml:space="preserve">skal </w:t>
      </w:r>
      <w:r w:rsidR="00816E9E" w:rsidRPr="00816E9E">
        <w:rPr>
          <w:lang w:eastAsia="nn-NO"/>
        </w:rPr>
        <w:t>bokføres som overføring mellom partiledd</w:t>
      </w:r>
      <w:r w:rsidR="001A314B">
        <w:rPr>
          <w:lang w:eastAsia="nn-NO"/>
        </w:rPr>
        <w:t xml:space="preserve"> (kommunestyre-gruppa er ikke et partiledd)</w:t>
      </w:r>
      <w:r w:rsidR="00816E9E" w:rsidRPr="00816E9E">
        <w:rPr>
          <w:lang w:eastAsia="nn-NO"/>
        </w:rPr>
        <w:t>. Andre inntekter må rapporteres til SSB som bidrag fra hhv. privatpersoner eller organisasjoner</w:t>
      </w:r>
      <w:r w:rsidR="00524962">
        <w:rPr>
          <w:lang w:eastAsia="nn-NO"/>
        </w:rPr>
        <w:t>, eventuelt ‘Annen inntekt fra egen virksomhet’ dersom det er dekning av helt konkrete utlegg/fakturaer</w:t>
      </w:r>
      <w:r w:rsidR="00C3357B">
        <w:rPr>
          <w:lang w:eastAsia="nn-NO"/>
        </w:rPr>
        <w:t>.</w:t>
      </w:r>
    </w:p>
    <w:p w14:paraId="02F3AED4" w14:textId="0F45D057" w:rsidR="00CF73E7" w:rsidRDefault="00CF73E7" w:rsidP="00CF73E7">
      <w:pPr>
        <w:pStyle w:val="Undertittel"/>
      </w:pPr>
      <w:r>
        <w:t>Egenkapital</w:t>
      </w:r>
      <w:r w:rsidR="00C8075F">
        <w:t>/reserve</w:t>
      </w:r>
    </w:p>
    <w:p w14:paraId="0B37344E" w14:textId="0380D5E6" w:rsidR="003130A6" w:rsidRDefault="00E41417" w:rsidP="00CF73E7">
      <w:pPr>
        <w:rPr>
          <w:lang w:eastAsia="nn-NO"/>
        </w:rPr>
      </w:pPr>
      <w:r>
        <w:rPr>
          <w:lang w:eastAsia="nn-NO"/>
        </w:rPr>
        <w:t xml:space="preserve">Det foreligger </w:t>
      </w:r>
      <w:r w:rsidR="00C6229B">
        <w:rPr>
          <w:lang w:eastAsia="nn-NO"/>
        </w:rPr>
        <w:t>ikke noe</w:t>
      </w:r>
      <w:r>
        <w:rPr>
          <w:lang w:eastAsia="nn-NO"/>
        </w:rPr>
        <w:t xml:space="preserve"> egenkapitalkrav </w:t>
      </w:r>
      <w:r w:rsidR="00F62022">
        <w:rPr>
          <w:lang w:eastAsia="nn-NO"/>
        </w:rPr>
        <w:t xml:space="preserve">for </w:t>
      </w:r>
      <w:r w:rsidR="00524962">
        <w:rPr>
          <w:lang w:eastAsia="nn-NO"/>
        </w:rPr>
        <w:t>lokal</w:t>
      </w:r>
      <w:r w:rsidR="00F62022">
        <w:rPr>
          <w:lang w:eastAsia="nn-NO"/>
        </w:rPr>
        <w:t xml:space="preserve">laget. </w:t>
      </w:r>
      <w:r w:rsidR="00524962">
        <w:rPr>
          <w:lang w:eastAsia="nn-NO"/>
        </w:rPr>
        <w:t>D</w:t>
      </w:r>
      <w:r w:rsidR="007A1E40">
        <w:rPr>
          <w:lang w:eastAsia="nn-NO"/>
        </w:rPr>
        <w:t xml:space="preserve">et årlige budsjettarbeidet </w:t>
      </w:r>
      <w:r w:rsidR="00524962">
        <w:rPr>
          <w:lang w:eastAsia="nn-NO"/>
        </w:rPr>
        <w:t xml:space="preserve">bør dog </w:t>
      </w:r>
      <w:r w:rsidR="0007642A">
        <w:rPr>
          <w:lang w:eastAsia="nn-NO"/>
        </w:rPr>
        <w:t xml:space="preserve">skjele til behovet for </w:t>
      </w:r>
      <w:r w:rsidR="00433C23">
        <w:rPr>
          <w:lang w:eastAsia="nn-NO"/>
        </w:rPr>
        <w:t xml:space="preserve">en </w:t>
      </w:r>
      <w:r w:rsidR="0007642A">
        <w:rPr>
          <w:lang w:eastAsia="nn-NO"/>
        </w:rPr>
        <w:t>økonomisk reserve</w:t>
      </w:r>
      <w:r w:rsidR="00433C23">
        <w:rPr>
          <w:lang w:eastAsia="nn-NO"/>
        </w:rPr>
        <w:t xml:space="preserve"> </w:t>
      </w:r>
      <w:r w:rsidR="00524962">
        <w:rPr>
          <w:lang w:eastAsia="nn-NO"/>
        </w:rPr>
        <w:t>i valgår</w:t>
      </w:r>
      <w:r w:rsidR="00414AA7">
        <w:rPr>
          <w:lang w:eastAsia="nn-NO"/>
        </w:rPr>
        <w:t>.</w:t>
      </w:r>
    </w:p>
    <w:p w14:paraId="442F8BAE" w14:textId="77777777" w:rsidR="00795A6D" w:rsidRDefault="00795A6D">
      <w:pPr>
        <w:rPr>
          <w:rFonts w:ascii="Arial" w:eastAsiaTheme="majorEastAsia" w:hAnsi="Arial" w:cstheme="majorBidi"/>
          <w:b/>
          <w:i/>
          <w:color w:val="002060"/>
          <w:spacing w:val="-16"/>
          <w:kern w:val="28"/>
          <w:sz w:val="24"/>
          <w:szCs w:val="52"/>
          <w:lang w:eastAsia="nn-NO"/>
        </w:rPr>
      </w:pPr>
      <w:r>
        <w:br w:type="page"/>
      </w:r>
    </w:p>
    <w:p w14:paraId="308C141A" w14:textId="2C8399F5" w:rsidR="00F03064" w:rsidRDefault="00524962" w:rsidP="00F03064">
      <w:pPr>
        <w:pStyle w:val="Undertittel"/>
      </w:pPr>
      <w:r>
        <w:lastRenderedPageBreak/>
        <w:t xml:space="preserve">Registrering </w:t>
      </w:r>
      <w:proofErr w:type="gramStart"/>
      <w:r>
        <w:t>i  enhetsregisteret</w:t>
      </w:r>
      <w:proofErr w:type="gramEnd"/>
      <w:r>
        <w:t>, s</w:t>
      </w:r>
      <w:r w:rsidR="00677669">
        <w:t>ignaturrett</w:t>
      </w:r>
      <w:r w:rsidR="00BE61B3">
        <w:t xml:space="preserve"> og avtale</w:t>
      </w:r>
      <w:r w:rsidR="00042A70">
        <w:t>r</w:t>
      </w:r>
    </w:p>
    <w:p w14:paraId="1ADDEDE1" w14:textId="2F605023" w:rsidR="00F03064" w:rsidRDefault="00524962" w:rsidP="00F03064">
      <w:pPr>
        <w:rPr>
          <w:lang w:eastAsia="nn-NO"/>
        </w:rPr>
      </w:pPr>
      <w:r>
        <w:rPr>
          <w:lang w:eastAsia="nn-NO"/>
        </w:rPr>
        <w:t xml:space="preserve">Lokallaget organisasjonsnummer i Brønnøysundregisteret er &lt;xxx </w:t>
      </w:r>
      <w:proofErr w:type="spellStart"/>
      <w:r>
        <w:rPr>
          <w:lang w:eastAsia="nn-NO"/>
        </w:rPr>
        <w:t>xxx</w:t>
      </w:r>
      <w:proofErr w:type="spellEnd"/>
      <w:r>
        <w:rPr>
          <w:lang w:eastAsia="nn-NO"/>
        </w:rPr>
        <w:t xml:space="preserve"> xxx&gt;. </w:t>
      </w:r>
      <w:r w:rsidR="00677669" w:rsidRPr="00677669">
        <w:rPr>
          <w:lang w:eastAsia="nn-NO"/>
        </w:rPr>
        <w:t xml:space="preserve">Styrets leder og ett styremedlem </w:t>
      </w:r>
      <w:r w:rsidR="00BE61B3">
        <w:rPr>
          <w:lang w:eastAsia="nn-NO"/>
        </w:rPr>
        <w:t xml:space="preserve">har </w:t>
      </w:r>
      <w:r w:rsidR="00677669" w:rsidRPr="00677669">
        <w:rPr>
          <w:lang w:eastAsia="nn-NO"/>
        </w:rPr>
        <w:t>i fellesskap</w:t>
      </w:r>
      <w:r w:rsidR="00BE61B3">
        <w:rPr>
          <w:lang w:eastAsia="nn-NO"/>
        </w:rPr>
        <w:t xml:space="preserve"> signaturrett.</w:t>
      </w:r>
    </w:p>
    <w:p w14:paraId="284DC318" w14:textId="7DB1611C" w:rsidR="00524962" w:rsidRDefault="00524962" w:rsidP="00524962">
      <w:pPr>
        <w:pStyle w:val="Undertittel"/>
      </w:pPr>
      <w:r>
        <w:t>Bankkonto</w:t>
      </w:r>
    </w:p>
    <w:p w14:paraId="12AD9585" w14:textId="2A3B1528" w:rsidR="00524962" w:rsidRDefault="00524962" w:rsidP="00524962">
      <w:pPr>
        <w:rPr>
          <w:lang w:eastAsia="nn-NO"/>
        </w:rPr>
      </w:pPr>
      <w:r>
        <w:rPr>
          <w:lang w:eastAsia="nn-NO"/>
        </w:rPr>
        <w:t>Bankkontoen skal være registrert på lokallagets organisasjonsnummer, med leder som administrator. Kasserer har registreringstilgang, og leder har godkjennertilgang. Det er altså krav til dobbel godkjenning i nettbank (registrering av utbetaling teller som én godkjenning).</w:t>
      </w:r>
    </w:p>
    <w:p w14:paraId="2575C56C" w14:textId="77777777" w:rsidR="00954A8F" w:rsidRDefault="00954A8F" w:rsidP="00954A8F">
      <w:pPr>
        <w:pStyle w:val="Undertittel"/>
      </w:pPr>
      <w:r>
        <w:t>Økonomiansvar</w:t>
      </w:r>
    </w:p>
    <w:p w14:paraId="6F262567" w14:textId="0DFB2CEA" w:rsidR="00954A8F" w:rsidRDefault="00524962" w:rsidP="00954A8F">
      <w:pPr>
        <w:rPr>
          <w:lang w:eastAsia="nn-NO"/>
        </w:rPr>
      </w:pPr>
      <w:r>
        <w:rPr>
          <w:lang w:eastAsia="nn-NO"/>
        </w:rPr>
        <w:t>Leder og kasserer har</w:t>
      </w:r>
      <w:r w:rsidR="00BC0978">
        <w:rPr>
          <w:lang w:eastAsia="nn-NO"/>
        </w:rPr>
        <w:t xml:space="preserve"> ansvar for den daglige økonomistyringen i </w:t>
      </w:r>
      <w:r>
        <w:rPr>
          <w:lang w:eastAsia="nn-NO"/>
        </w:rPr>
        <w:t>lokal</w:t>
      </w:r>
      <w:r w:rsidR="00BC0978">
        <w:rPr>
          <w:lang w:eastAsia="nn-NO"/>
        </w:rPr>
        <w:t>laget.</w:t>
      </w:r>
      <w:r w:rsidR="00B545EB">
        <w:rPr>
          <w:lang w:eastAsia="nn-NO"/>
        </w:rPr>
        <w:t xml:space="preserve"> </w:t>
      </w:r>
      <w:r>
        <w:rPr>
          <w:lang w:eastAsia="nn-NO"/>
        </w:rPr>
        <w:t>Disse to lager</w:t>
      </w:r>
      <w:r w:rsidR="00B545EB">
        <w:rPr>
          <w:lang w:eastAsia="nn-NO"/>
        </w:rPr>
        <w:t xml:space="preserve"> </w:t>
      </w:r>
      <w:r w:rsidR="009E7B5F">
        <w:rPr>
          <w:lang w:eastAsia="nn-NO"/>
        </w:rPr>
        <w:t>forslag til</w:t>
      </w:r>
      <w:r w:rsidR="00C01264">
        <w:rPr>
          <w:lang w:eastAsia="nn-NO"/>
        </w:rPr>
        <w:t xml:space="preserve"> årlig budsjett.</w:t>
      </w:r>
    </w:p>
    <w:p w14:paraId="0A5317E1" w14:textId="0968D2CD" w:rsidR="00D14663" w:rsidRDefault="00D14663" w:rsidP="00D14663">
      <w:pPr>
        <w:pStyle w:val="Undertittel"/>
      </w:pPr>
      <w:r>
        <w:t>Regnskapsverktøy</w:t>
      </w:r>
    </w:p>
    <w:p w14:paraId="23EE5B20" w14:textId="5D7A06DB" w:rsidR="00D14663" w:rsidRDefault="00D14663" w:rsidP="00D14663">
      <w:pPr>
        <w:rPr>
          <w:lang w:eastAsia="nn-NO"/>
        </w:rPr>
      </w:pPr>
      <w:r>
        <w:rPr>
          <w:lang w:eastAsia="nn-NO"/>
        </w:rPr>
        <w:t xml:space="preserve">Lokallaget har valgt å benytte &lt;Excel eller x regnskapssystem&gt; til regnskapsføring og rapportering. </w:t>
      </w:r>
    </w:p>
    <w:p w14:paraId="43313627" w14:textId="0DE2E69A" w:rsidR="00725DD0" w:rsidRDefault="00725DD0" w:rsidP="00725DD0">
      <w:pPr>
        <w:pStyle w:val="Undertittel"/>
      </w:pPr>
      <w:r>
        <w:t xml:space="preserve">Årlig </w:t>
      </w:r>
      <w:r w:rsidR="006E152C">
        <w:t>styrebehandling av</w:t>
      </w:r>
      <w:r w:rsidR="00042C18">
        <w:t xml:space="preserve"> ø</w:t>
      </w:r>
      <w:r>
        <w:t>konomiinstruks</w:t>
      </w:r>
    </w:p>
    <w:p w14:paraId="7A4EE48F" w14:textId="6A30D018" w:rsidR="00795A6D" w:rsidRDefault="00042C18" w:rsidP="00725DD0">
      <w:pPr>
        <w:rPr>
          <w:lang w:eastAsia="nn-NO"/>
        </w:rPr>
      </w:pPr>
      <w:r>
        <w:rPr>
          <w:lang w:eastAsia="nn-NO"/>
        </w:rPr>
        <w:t>Denne økonomiinstruksen</w:t>
      </w:r>
      <w:r w:rsidR="00524962">
        <w:rPr>
          <w:lang w:eastAsia="nn-NO"/>
        </w:rPr>
        <w:t xml:space="preserve"> </w:t>
      </w:r>
      <w:r>
        <w:rPr>
          <w:lang w:eastAsia="nn-NO"/>
        </w:rPr>
        <w:t xml:space="preserve">skal </w:t>
      </w:r>
      <w:r w:rsidR="00C2343C">
        <w:rPr>
          <w:lang w:eastAsia="nn-NO"/>
        </w:rPr>
        <w:t>behandles og vedtas</w:t>
      </w:r>
      <w:r>
        <w:rPr>
          <w:lang w:eastAsia="nn-NO"/>
        </w:rPr>
        <w:t xml:space="preserve"> </w:t>
      </w:r>
      <w:r w:rsidR="00C2343C">
        <w:rPr>
          <w:lang w:eastAsia="nn-NO"/>
        </w:rPr>
        <w:t xml:space="preserve">årlig </w:t>
      </w:r>
      <w:r>
        <w:rPr>
          <w:lang w:eastAsia="nn-NO"/>
        </w:rPr>
        <w:t>av styret</w:t>
      </w:r>
      <w:r w:rsidR="00762F72">
        <w:rPr>
          <w:lang w:eastAsia="nn-NO"/>
        </w:rPr>
        <w:t xml:space="preserve"> ved første styremøte</w:t>
      </w:r>
      <w:r w:rsidR="00C2343C">
        <w:rPr>
          <w:lang w:eastAsia="nn-NO"/>
        </w:rPr>
        <w:t xml:space="preserve"> etter </w:t>
      </w:r>
      <w:r w:rsidR="00524962">
        <w:rPr>
          <w:lang w:eastAsia="nn-NO"/>
        </w:rPr>
        <w:t>medlemsmøtet</w:t>
      </w:r>
      <w:r w:rsidR="00C2343C">
        <w:rPr>
          <w:lang w:eastAsia="nn-NO"/>
        </w:rPr>
        <w:t>.</w:t>
      </w:r>
      <w:r w:rsidR="006E152C">
        <w:rPr>
          <w:lang w:eastAsia="nn-NO"/>
        </w:rPr>
        <w:t xml:space="preserve"> Dette for å sikre at </w:t>
      </w:r>
      <w:r w:rsidR="00215A03">
        <w:rPr>
          <w:lang w:eastAsia="nn-NO"/>
        </w:rPr>
        <w:t>nye styremedlemmer er kjent med instruksen og at eventuelle endring</w:t>
      </w:r>
      <w:r w:rsidR="0047624E">
        <w:rPr>
          <w:lang w:eastAsia="nn-NO"/>
        </w:rPr>
        <w:t>er</w:t>
      </w:r>
      <w:r w:rsidR="00215A03">
        <w:rPr>
          <w:lang w:eastAsia="nn-NO"/>
        </w:rPr>
        <w:t xml:space="preserve"> </w:t>
      </w:r>
      <w:r w:rsidR="00E539C2">
        <w:rPr>
          <w:lang w:eastAsia="nn-NO"/>
        </w:rPr>
        <w:t xml:space="preserve">blir </w:t>
      </w:r>
      <w:r w:rsidR="0047624E">
        <w:rPr>
          <w:lang w:eastAsia="nn-NO"/>
        </w:rPr>
        <w:t>formelt behandlet.</w:t>
      </w:r>
    </w:p>
    <w:p w14:paraId="0A98A42F" w14:textId="77777777" w:rsidR="00F40A33" w:rsidRDefault="00F40A33" w:rsidP="00954A8F">
      <w:pPr>
        <w:rPr>
          <w:lang w:eastAsia="nn-NO"/>
        </w:rPr>
      </w:pPr>
    </w:p>
    <w:p w14:paraId="6E61504F" w14:textId="77777777" w:rsidR="0047624E" w:rsidRDefault="0047624E">
      <w:pPr>
        <w:rPr>
          <w:rFonts w:ascii="Arial" w:eastAsiaTheme="majorEastAsia" w:hAnsi="Arial" w:cstheme="majorBidi"/>
          <w:b/>
          <w:color w:val="002060"/>
          <w:spacing w:val="-16"/>
          <w:kern w:val="28"/>
          <w:sz w:val="30"/>
          <w:szCs w:val="52"/>
          <w:lang w:eastAsia="nn-NO"/>
        </w:rPr>
      </w:pPr>
      <w:r>
        <w:br w:type="page"/>
      </w:r>
    </w:p>
    <w:p w14:paraId="4792D7DE" w14:textId="0888423A" w:rsidR="0047624E" w:rsidRDefault="0047624E" w:rsidP="0047624E">
      <w:pPr>
        <w:pStyle w:val="Overskrift3"/>
      </w:pPr>
      <w:r>
        <w:lastRenderedPageBreak/>
        <w:t>Fullmaktmatrise – delegeringsreglement</w:t>
      </w:r>
    </w:p>
    <w:p w14:paraId="677039A3" w14:textId="4CE24B12" w:rsidR="0047624E" w:rsidRPr="00CB25AD" w:rsidRDefault="0047624E" w:rsidP="0047624E">
      <w:pPr>
        <w:rPr>
          <w:lang w:eastAsia="nn-NO"/>
        </w:rPr>
      </w:pPr>
      <w:r w:rsidRPr="003A09F2">
        <w:rPr>
          <w:lang w:eastAsia="nn-NO"/>
        </w:rPr>
        <w:t xml:space="preserve">Dette delegeringsreglementet, dvs. fullmaktmatrisen, viser hvilken myndighet som er delegert fra </w:t>
      </w:r>
      <w:r w:rsidR="00F524FC">
        <w:rPr>
          <w:lang w:eastAsia="nn-NO"/>
        </w:rPr>
        <w:t>lokallagets styre</w:t>
      </w:r>
      <w:r w:rsidRPr="003A09F2">
        <w:rPr>
          <w:lang w:eastAsia="nn-NO"/>
        </w:rPr>
        <w:t xml:space="preserve"> til </w:t>
      </w:r>
      <w:proofErr w:type="spellStart"/>
      <w:r w:rsidR="00F524FC">
        <w:rPr>
          <w:lang w:eastAsia="nn-NO"/>
        </w:rPr>
        <w:t>lokallags</w:t>
      </w:r>
      <w:r>
        <w:rPr>
          <w:lang w:eastAsia="nn-NO"/>
        </w:rPr>
        <w:t>sleder</w:t>
      </w:r>
      <w:proofErr w:type="spellEnd"/>
      <w:r w:rsidRPr="003A09F2">
        <w:rPr>
          <w:lang w:eastAsia="nn-NO"/>
        </w:rPr>
        <w:t xml:space="preserve"> og </w:t>
      </w:r>
      <w:r w:rsidR="005F3747">
        <w:rPr>
          <w:lang w:eastAsia="nn-NO"/>
        </w:rPr>
        <w:t xml:space="preserve">eventuelt </w:t>
      </w:r>
      <w:r w:rsidRPr="003A09F2">
        <w:rPr>
          <w:lang w:eastAsia="nn-NO"/>
        </w:rPr>
        <w:t xml:space="preserve">fra </w:t>
      </w:r>
      <w:proofErr w:type="spellStart"/>
      <w:r w:rsidR="005F3747">
        <w:rPr>
          <w:lang w:eastAsia="nn-NO"/>
        </w:rPr>
        <w:t>lokalag</w:t>
      </w:r>
      <w:r>
        <w:rPr>
          <w:lang w:eastAsia="nn-NO"/>
        </w:rPr>
        <w:t>sleder</w:t>
      </w:r>
      <w:proofErr w:type="spellEnd"/>
      <w:r w:rsidRPr="003A09F2">
        <w:rPr>
          <w:lang w:eastAsia="nn-NO"/>
        </w:rPr>
        <w:t xml:space="preserve"> til </w:t>
      </w:r>
      <w:r w:rsidR="005F3747">
        <w:rPr>
          <w:lang w:eastAsia="nn-NO"/>
        </w:rPr>
        <w:t>kasserer</w:t>
      </w:r>
      <w:r w:rsidRPr="003A09F2">
        <w:rPr>
          <w:lang w:eastAsia="nn-NO"/>
        </w:rPr>
        <w:t xml:space="preserve">. Delegerings-reglementet skal bidra til at virksomheten drives på en forsvarlig måte med forankring i </w:t>
      </w:r>
      <w:r>
        <w:rPr>
          <w:lang w:eastAsia="nn-NO"/>
        </w:rPr>
        <w:t>styrets</w:t>
      </w:r>
      <w:r w:rsidRPr="003A09F2">
        <w:rPr>
          <w:lang w:eastAsia="nn-NO"/>
        </w:rPr>
        <w:t xml:space="preserve"> beslutninger og innenfor rammene av </w:t>
      </w:r>
      <w:r>
        <w:rPr>
          <w:lang w:eastAsia="nn-NO"/>
        </w:rPr>
        <w:t>&lt;</w:t>
      </w:r>
      <w:proofErr w:type="spellStart"/>
      <w:r w:rsidR="005F3747">
        <w:rPr>
          <w:lang w:eastAsia="nn-NO"/>
        </w:rPr>
        <w:t>lokall</w:t>
      </w:r>
      <w:r>
        <w:rPr>
          <w:lang w:eastAsia="nn-NO"/>
        </w:rPr>
        <w:t>lag</w:t>
      </w:r>
      <w:proofErr w:type="spellEnd"/>
      <w:r>
        <w:rPr>
          <w:lang w:eastAsia="nn-NO"/>
        </w:rPr>
        <w:t>&gt; SV</w:t>
      </w:r>
      <w:r w:rsidRPr="003A09F2">
        <w:rPr>
          <w:lang w:eastAsia="nn-NO"/>
        </w:rPr>
        <w:t>s vedtekter. Reglementet bidrar til tydelighet om hvem som har ansvar og myndighet i organisasjonen og bidrar dermed til enklere styring, mer effektiv oppfølging og bedre informasjonsflyt. Dersom fullmakthavere er fraværende</w:t>
      </w:r>
      <w:r w:rsidR="00D94DD9">
        <w:rPr>
          <w:lang w:eastAsia="nn-NO"/>
        </w:rPr>
        <w:t>,</w:t>
      </w:r>
      <w:r w:rsidRPr="003A09F2">
        <w:rPr>
          <w:lang w:eastAsia="nn-NO"/>
        </w:rPr>
        <w:t xml:space="preserve"> skal andre fungere i deres sted og dette </w:t>
      </w:r>
      <w:r>
        <w:rPr>
          <w:lang w:eastAsia="nn-NO"/>
        </w:rPr>
        <w:t>dokumenteres</w:t>
      </w:r>
      <w:r w:rsidRPr="003A09F2">
        <w:rPr>
          <w:lang w:eastAsia="nn-NO"/>
        </w:rPr>
        <w:t>.</w:t>
      </w:r>
    </w:p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1772"/>
        <w:gridCol w:w="1772"/>
        <w:gridCol w:w="1669"/>
        <w:gridCol w:w="2020"/>
        <w:gridCol w:w="2123"/>
      </w:tblGrid>
      <w:tr w:rsidR="00D94DD9" w:rsidRPr="006C66FA" w14:paraId="5181D195" w14:textId="77777777" w:rsidTr="00D94DD9">
        <w:tc>
          <w:tcPr>
            <w:tcW w:w="1772" w:type="dxa"/>
            <w:tcBorders>
              <w:bottom w:val="single" w:sz="4" w:space="0" w:color="auto"/>
            </w:tcBorders>
            <w:shd w:val="clear" w:color="auto" w:fill="00B0F0"/>
          </w:tcPr>
          <w:p w14:paraId="576001D2" w14:textId="77777777" w:rsidR="00D94DD9" w:rsidRPr="0088799C" w:rsidRDefault="00D94DD9" w:rsidP="00811701">
            <w:pPr>
              <w:rPr>
                <w:b/>
                <w:sz w:val="20"/>
                <w:szCs w:val="20"/>
              </w:rPr>
            </w:pPr>
            <w:proofErr w:type="spellStart"/>
            <w:r w:rsidRPr="0088799C">
              <w:rPr>
                <w:b/>
                <w:sz w:val="20"/>
                <w:szCs w:val="20"/>
              </w:rPr>
              <w:t>Funksjon</w:t>
            </w:r>
            <w:proofErr w:type="spellEnd"/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00B0F0"/>
          </w:tcPr>
          <w:p w14:paraId="1932CCCD" w14:textId="77777777" w:rsidR="00D94DD9" w:rsidRPr="0088799C" w:rsidRDefault="00D94DD9" w:rsidP="00811701">
            <w:pPr>
              <w:rPr>
                <w:b/>
                <w:sz w:val="20"/>
                <w:szCs w:val="20"/>
              </w:rPr>
            </w:pPr>
            <w:proofErr w:type="spellStart"/>
            <w:r w:rsidRPr="0088799C">
              <w:rPr>
                <w:b/>
                <w:sz w:val="20"/>
                <w:szCs w:val="20"/>
              </w:rPr>
              <w:t>Fullmakter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B0F0"/>
          </w:tcPr>
          <w:p w14:paraId="6D76377C" w14:textId="77777777" w:rsidR="00D94DD9" w:rsidRPr="0088799C" w:rsidRDefault="00D94DD9" w:rsidP="00811701">
            <w:pPr>
              <w:rPr>
                <w:b/>
                <w:sz w:val="20"/>
                <w:szCs w:val="20"/>
              </w:rPr>
            </w:pPr>
            <w:r w:rsidRPr="0088799C">
              <w:rPr>
                <w:b/>
                <w:sz w:val="20"/>
                <w:szCs w:val="20"/>
              </w:rPr>
              <w:t xml:space="preserve">Planer og </w:t>
            </w:r>
            <w:proofErr w:type="spellStart"/>
            <w:r w:rsidRPr="0088799C">
              <w:rPr>
                <w:b/>
                <w:sz w:val="20"/>
                <w:szCs w:val="20"/>
              </w:rPr>
              <w:t>prosjekt-budsjett</w:t>
            </w:r>
            <w:proofErr w:type="spellEnd"/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00B0F0"/>
          </w:tcPr>
          <w:p w14:paraId="6B3B7F8A" w14:textId="77777777" w:rsidR="00D94DD9" w:rsidRPr="0088799C" w:rsidRDefault="00D94DD9" w:rsidP="00811701">
            <w:pPr>
              <w:rPr>
                <w:b/>
                <w:sz w:val="20"/>
                <w:szCs w:val="20"/>
              </w:rPr>
            </w:pPr>
            <w:proofErr w:type="spellStart"/>
            <w:r w:rsidRPr="0088799C">
              <w:rPr>
                <w:b/>
                <w:sz w:val="20"/>
                <w:szCs w:val="20"/>
              </w:rPr>
              <w:t>Eksterne</w:t>
            </w:r>
            <w:proofErr w:type="spellEnd"/>
            <w:r w:rsidRPr="008879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799C">
              <w:rPr>
                <w:b/>
                <w:sz w:val="20"/>
                <w:szCs w:val="20"/>
              </w:rPr>
              <w:t>samarbeid</w:t>
            </w:r>
            <w:proofErr w:type="spellEnd"/>
            <w:r w:rsidRPr="0088799C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88799C">
              <w:rPr>
                <w:b/>
                <w:sz w:val="20"/>
                <w:szCs w:val="20"/>
              </w:rPr>
              <w:t>tjenester</w:t>
            </w:r>
            <w:proofErr w:type="spellEnd"/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00B0F0"/>
          </w:tcPr>
          <w:p w14:paraId="6498B5C2" w14:textId="77777777" w:rsidR="00D94DD9" w:rsidRPr="0088799C" w:rsidRDefault="00D94DD9" w:rsidP="00811701">
            <w:pPr>
              <w:rPr>
                <w:b/>
                <w:sz w:val="20"/>
                <w:szCs w:val="20"/>
              </w:rPr>
            </w:pPr>
            <w:proofErr w:type="spellStart"/>
            <w:r w:rsidRPr="0088799C">
              <w:rPr>
                <w:b/>
                <w:sz w:val="20"/>
                <w:szCs w:val="20"/>
              </w:rPr>
              <w:t>Rapporterer</w:t>
            </w:r>
            <w:proofErr w:type="spellEnd"/>
            <w:r w:rsidRPr="008879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799C">
              <w:rPr>
                <w:b/>
                <w:sz w:val="20"/>
                <w:szCs w:val="20"/>
              </w:rPr>
              <w:t>til</w:t>
            </w:r>
            <w:proofErr w:type="spellEnd"/>
          </w:p>
        </w:tc>
      </w:tr>
      <w:tr w:rsidR="00D94DD9" w:rsidRPr="006C66FA" w14:paraId="09A7ACCB" w14:textId="77777777" w:rsidTr="00D94DD9">
        <w:tc>
          <w:tcPr>
            <w:tcW w:w="1772" w:type="dxa"/>
            <w:tcBorders>
              <w:bottom w:val="single" w:sz="4" w:space="0" w:color="auto"/>
            </w:tcBorders>
            <w:shd w:val="clear" w:color="auto" w:fill="B5FFCE" w:themeFill="accent5" w:themeFillTint="33"/>
          </w:tcPr>
          <w:p w14:paraId="7C520F80" w14:textId="15002283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Lokallagets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styre</w:t>
            </w:r>
            <w:proofErr w:type="spellEnd"/>
            <w:r w:rsidRPr="0088799C">
              <w:rPr>
                <w:sz w:val="20"/>
                <w:szCs w:val="20"/>
              </w:rPr>
              <w:t>/AU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B5FFCE" w:themeFill="accent5" w:themeFillTint="33"/>
          </w:tcPr>
          <w:p w14:paraId="7329A18D" w14:textId="77777777" w:rsidR="00D94DD9" w:rsidRPr="0088799C" w:rsidRDefault="00D94DD9" w:rsidP="00811701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B5FFCE" w:themeFill="accent5" w:themeFillTint="33"/>
          </w:tcPr>
          <w:p w14:paraId="4AA8735E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>Legge rammer for årlige budsjetter og planer, og beslutte eventuelle endringer underveis</w:t>
            </w:r>
          </w:p>
          <w:p w14:paraId="3B5EAD79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B5FFCE" w:themeFill="accent5" w:themeFillTint="33"/>
          </w:tcPr>
          <w:p w14:paraId="3A31CA02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B5FFCE" w:themeFill="accent5" w:themeFillTint="33"/>
          </w:tcPr>
          <w:p w14:paraId="231F7A68" w14:textId="39A9E060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 w:rsidRPr="0088799C">
              <w:rPr>
                <w:sz w:val="20"/>
                <w:szCs w:val="20"/>
              </w:rPr>
              <w:t>Årsmøtet</w:t>
            </w:r>
            <w:proofErr w:type="spellEnd"/>
            <w:r w:rsidRPr="0088799C"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lokallaget</w:t>
            </w:r>
            <w:proofErr w:type="spellEnd"/>
          </w:p>
        </w:tc>
      </w:tr>
      <w:tr w:rsidR="00D94DD9" w:rsidRPr="006C66FA" w14:paraId="270E3130" w14:textId="77777777" w:rsidTr="00D94DD9">
        <w:tc>
          <w:tcPr>
            <w:tcW w:w="1772" w:type="dxa"/>
            <w:shd w:val="clear" w:color="auto" w:fill="D9D9D9" w:themeFill="background1" w:themeFillShade="D9"/>
          </w:tcPr>
          <w:p w14:paraId="009CA664" w14:textId="0918A2B4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Lokallags</w:t>
            </w:r>
            <w:r w:rsidRPr="0088799C">
              <w:rPr>
                <w:sz w:val="20"/>
                <w:szCs w:val="20"/>
              </w:rPr>
              <w:t>leder</w:t>
            </w:r>
            <w:proofErr w:type="spellEnd"/>
          </w:p>
        </w:tc>
        <w:tc>
          <w:tcPr>
            <w:tcW w:w="1772" w:type="dxa"/>
            <w:shd w:val="clear" w:color="auto" w:fill="D9D9D9" w:themeFill="background1" w:themeFillShade="D9"/>
          </w:tcPr>
          <w:p w14:paraId="14A7F81D" w14:textId="77777777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 w:rsidRPr="0088799C">
              <w:rPr>
                <w:sz w:val="20"/>
                <w:szCs w:val="20"/>
              </w:rPr>
              <w:t>Prokura</w:t>
            </w:r>
            <w:proofErr w:type="spellEnd"/>
          </w:p>
          <w:p w14:paraId="0AE62357" w14:textId="77777777" w:rsidR="00D94DD9" w:rsidRPr="0088799C" w:rsidRDefault="00D94DD9" w:rsidP="00811701">
            <w:pPr>
              <w:rPr>
                <w:sz w:val="20"/>
                <w:szCs w:val="20"/>
              </w:rPr>
            </w:pPr>
          </w:p>
          <w:p w14:paraId="298E884A" w14:textId="77777777" w:rsidR="00D94DD9" w:rsidRDefault="00D94DD9" w:rsidP="00811701">
            <w:pPr>
              <w:rPr>
                <w:sz w:val="20"/>
                <w:szCs w:val="20"/>
              </w:rPr>
            </w:pPr>
            <w:proofErr w:type="spellStart"/>
            <w:r w:rsidRPr="0088799C">
              <w:rPr>
                <w:sz w:val="20"/>
                <w:szCs w:val="20"/>
              </w:rPr>
              <w:t>Signaturrett</w:t>
            </w:r>
            <w:proofErr w:type="spellEnd"/>
            <w:r w:rsidRPr="0088799C">
              <w:rPr>
                <w:sz w:val="20"/>
                <w:szCs w:val="20"/>
              </w:rPr>
              <w:t xml:space="preserve"> med </w:t>
            </w:r>
            <w:proofErr w:type="spellStart"/>
            <w:r w:rsidRPr="0088799C">
              <w:rPr>
                <w:sz w:val="20"/>
                <w:szCs w:val="20"/>
              </w:rPr>
              <w:t>styremedlem</w:t>
            </w:r>
            <w:proofErr w:type="spellEnd"/>
          </w:p>
          <w:p w14:paraId="4F8A13E5" w14:textId="77777777" w:rsidR="00A61E55" w:rsidRDefault="00A61E55" w:rsidP="00811701">
            <w:pPr>
              <w:rPr>
                <w:sz w:val="20"/>
                <w:szCs w:val="20"/>
              </w:rPr>
            </w:pPr>
          </w:p>
          <w:p w14:paraId="380C1202" w14:textId="77777777" w:rsidR="00A61E55" w:rsidRPr="00A61E55" w:rsidRDefault="00A61E55" w:rsidP="00A61E55">
            <w:pPr>
              <w:rPr>
                <w:sz w:val="20"/>
                <w:szCs w:val="20"/>
              </w:rPr>
            </w:pPr>
          </w:p>
          <w:p w14:paraId="39E6856E" w14:textId="73813717" w:rsidR="00A61E55" w:rsidRPr="00A61E55" w:rsidRDefault="00A61E55" w:rsidP="00A61E55">
            <w:pPr>
              <w:rPr>
                <w:sz w:val="20"/>
                <w:szCs w:val="20"/>
                <w:lang w:val="nb-NO"/>
              </w:rPr>
            </w:pPr>
            <w:r w:rsidRPr="00A61E55">
              <w:rPr>
                <w:sz w:val="20"/>
                <w:szCs w:val="20"/>
                <w:lang w:val="nb-NO"/>
              </w:rPr>
              <w:t>Godkjenne utbetalinger og utgående fakturaer</w:t>
            </w:r>
            <w:r>
              <w:rPr>
                <w:sz w:val="20"/>
                <w:szCs w:val="20"/>
                <w:lang w:val="nb-NO"/>
              </w:rPr>
              <w:br/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2CD0F404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 xml:space="preserve">Godkjenne alle innkjøp over TNOK </w:t>
            </w:r>
            <w:proofErr w:type="spellStart"/>
            <w:r w:rsidRPr="00CE2FBB">
              <w:rPr>
                <w:sz w:val="20"/>
                <w:szCs w:val="20"/>
                <w:lang w:val="nb-NO"/>
              </w:rPr>
              <w:t>X</w:t>
            </w:r>
            <w:proofErr w:type="spellEnd"/>
          </w:p>
        </w:tc>
        <w:tc>
          <w:tcPr>
            <w:tcW w:w="2020" w:type="dxa"/>
            <w:shd w:val="clear" w:color="auto" w:fill="D9D9D9" w:themeFill="background1" w:themeFillShade="D9"/>
          </w:tcPr>
          <w:p w14:paraId="672DFF03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 xml:space="preserve">Kontrasignere alle avtaler med eksterne parter over TNOK </w:t>
            </w:r>
            <w:proofErr w:type="spellStart"/>
            <w:r w:rsidRPr="00CE2FBB">
              <w:rPr>
                <w:sz w:val="20"/>
                <w:szCs w:val="20"/>
                <w:lang w:val="nb-NO"/>
              </w:rPr>
              <w:t>X</w:t>
            </w:r>
            <w:proofErr w:type="spellEnd"/>
          </w:p>
        </w:tc>
        <w:tc>
          <w:tcPr>
            <w:tcW w:w="2123" w:type="dxa"/>
            <w:shd w:val="clear" w:color="auto" w:fill="D9D9D9" w:themeFill="background1" w:themeFillShade="D9"/>
          </w:tcPr>
          <w:p w14:paraId="6A9D13D1" w14:textId="19F2A6BF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Lokallag</w:t>
            </w:r>
            <w:r w:rsidRPr="0088799C">
              <w:rPr>
                <w:sz w:val="20"/>
                <w:szCs w:val="20"/>
              </w:rPr>
              <w:t>sstyret</w:t>
            </w:r>
            <w:proofErr w:type="spellEnd"/>
          </w:p>
        </w:tc>
      </w:tr>
      <w:tr w:rsidR="00D94DD9" w:rsidRPr="006C66FA" w14:paraId="3D1D3D13" w14:textId="77777777" w:rsidTr="00D94DD9">
        <w:tc>
          <w:tcPr>
            <w:tcW w:w="1772" w:type="dxa"/>
            <w:shd w:val="clear" w:color="auto" w:fill="B5FFCE" w:themeFill="accent5" w:themeFillTint="33"/>
          </w:tcPr>
          <w:p w14:paraId="6681C65E" w14:textId="3E948198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Kasserer</w:t>
            </w:r>
            <w:proofErr w:type="spellEnd"/>
          </w:p>
        </w:tc>
        <w:tc>
          <w:tcPr>
            <w:tcW w:w="1772" w:type="dxa"/>
            <w:shd w:val="clear" w:color="auto" w:fill="B5FFCE" w:themeFill="accent5" w:themeFillTint="33"/>
          </w:tcPr>
          <w:p w14:paraId="1BA3EC60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>Forhandle kontrakter og avtaler</w:t>
            </w:r>
          </w:p>
          <w:p w14:paraId="7AAFEBC0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  <w:p w14:paraId="49F40C87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 xml:space="preserve">Delegert signaturrett for avtaler opp til verdi av TNOK </w:t>
            </w:r>
            <w:proofErr w:type="spellStart"/>
            <w:r w:rsidRPr="00CE2FBB">
              <w:rPr>
                <w:sz w:val="20"/>
                <w:szCs w:val="20"/>
                <w:lang w:val="nb-NO"/>
              </w:rPr>
              <w:t>X</w:t>
            </w:r>
            <w:proofErr w:type="spellEnd"/>
          </w:p>
          <w:p w14:paraId="3291608C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  <w:p w14:paraId="0E31BBF8" w14:textId="738F060C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 xml:space="preserve">Godkjenne </w:t>
            </w:r>
            <w:r>
              <w:rPr>
                <w:sz w:val="20"/>
                <w:szCs w:val="20"/>
                <w:lang w:val="nb-NO"/>
              </w:rPr>
              <w:t>lokallags</w:t>
            </w:r>
            <w:r w:rsidRPr="00CE2FBB">
              <w:rPr>
                <w:sz w:val="20"/>
                <w:szCs w:val="20"/>
                <w:lang w:val="nb-NO"/>
              </w:rPr>
              <w:t>leders utlegg/reise-refusjoner</w:t>
            </w:r>
          </w:p>
          <w:p w14:paraId="2504DC28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  <w:p w14:paraId="467EB3D0" w14:textId="0FCA353C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Føre regnskap</w:t>
            </w:r>
          </w:p>
          <w:p w14:paraId="716E74A0" w14:textId="376D620E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669" w:type="dxa"/>
            <w:shd w:val="clear" w:color="auto" w:fill="B5FFCE" w:themeFill="accent5" w:themeFillTint="33"/>
          </w:tcPr>
          <w:p w14:paraId="195AECC9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>Utarbeide strategier, planer og systemer for rapportering</w:t>
            </w:r>
          </w:p>
          <w:p w14:paraId="503AA280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  <w:p w14:paraId="7478ED47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020" w:type="dxa"/>
            <w:shd w:val="clear" w:color="auto" w:fill="B5FFCE" w:themeFill="accent5" w:themeFillTint="33"/>
          </w:tcPr>
          <w:p w14:paraId="5E33A265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>Signere alle avtaler med eksterne parter</w:t>
            </w:r>
          </w:p>
          <w:p w14:paraId="7DE9E237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  <w:p w14:paraId="10985CE8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>Rekvirere varer og/eller tjenester med verdi</w:t>
            </w:r>
          </w:p>
          <w:p w14:paraId="4030ECC0" w14:textId="77777777" w:rsidR="00D94DD9" w:rsidRPr="0088799C" w:rsidRDefault="00D94DD9" w:rsidP="00811701">
            <w:pPr>
              <w:rPr>
                <w:sz w:val="20"/>
                <w:szCs w:val="20"/>
              </w:rPr>
            </w:pPr>
            <w:r w:rsidRPr="0088799C">
              <w:rPr>
                <w:sz w:val="20"/>
                <w:szCs w:val="20"/>
              </w:rPr>
              <w:t>&lt; TNOK X</w:t>
            </w:r>
          </w:p>
        </w:tc>
        <w:tc>
          <w:tcPr>
            <w:tcW w:w="2123" w:type="dxa"/>
            <w:shd w:val="clear" w:color="auto" w:fill="B5FFCE" w:themeFill="accent5" w:themeFillTint="33"/>
          </w:tcPr>
          <w:p w14:paraId="2FF74BA1" w14:textId="222F5C02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Lokallag</w:t>
            </w:r>
            <w:r w:rsidRPr="0088799C">
              <w:rPr>
                <w:sz w:val="20"/>
                <w:szCs w:val="20"/>
              </w:rPr>
              <w:t>sleder</w:t>
            </w:r>
            <w:proofErr w:type="spellEnd"/>
          </w:p>
        </w:tc>
      </w:tr>
      <w:tr w:rsidR="00D94DD9" w:rsidRPr="006C66FA" w14:paraId="29169374" w14:textId="77777777" w:rsidTr="00D94DD9">
        <w:tc>
          <w:tcPr>
            <w:tcW w:w="1772" w:type="dxa"/>
            <w:tcBorders>
              <w:bottom w:val="single" w:sz="4" w:space="0" w:color="auto"/>
            </w:tcBorders>
            <w:shd w:val="clear" w:color="auto" w:fill="ECE7E4" w:themeFill="background2"/>
          </w:tcPr>
          <w:p w14:paraId="25BCD6B9" w14:textId="77777777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 w:rsidRPr="0088799C">
              <w:rPr>
                <w:sz w:val="20"/>
                <w:szCs w:val="20"/>
              </w:rPr>
              <w:t>Kasserer</w:t>
            </w:r>
            <w:proofErr w:type="spellEnd"/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CE7E4" w:themeFill="background2"/>
          </w:tcPr>
          <w:p w14:paraId="5886425C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  <w:r w:rsidRPr="00CE2FBB">
              <w:rPr>
                <w:sz w:val="20"/>
                <w:szCs w:val="20"/>
                <w:lang w:val="nb-NO"/>
              </w:rPr>
              <w:t>Tilgang rapporter og transaksjoner i regnskapet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ECE7E4" w:themeFill="background2"/>
          </w:tcPr>
          <w:p w14:paraId="472AF8BA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CE7E4" w:themeFill="background2"/>
          </w:tcPr>
          <w:p w14:paraId="5694C917" w14:textId="77777777" w:rsidR="00D94DD9" w:rsidRPr="00CE2FBB" w:rsidRDefault="00D94DD9" w:rsidP="00811701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ECE7E4" w:themeFill="background2"/>
          </w:tcPr>
          <w:p w14:paraId="24F3692C" w14:textId="77777777" w:rsidR="00D94DD9" w:rsidRPr="0088799C" w:rsidRDefault="00D94DD9" w:rsidP="00811701">
            <w:pPr>
              <w:rPr>
                <w:sz w:val="20"/>
                <w:szCs w:val="20"/>
              </w:rPr>
            </w:pPr>
            <w:proofErr w:type="spellStart"/>
            <w:r w:rsidRPr="0088799C">
              <w:rPr>
                <w:sz w:val="20"/>
                <w:szCs w:val="20"/>
              </w:rPr>
              <w:t>Fylkessekretær</w:t>
            </w:r>
            <w:proofErr w:type="spellEnd"/>
          </w:p>
        </w:tc>
      </w:tr>
    </w:tbl>
    <w:p w14:paraId="16E6C550" w14:textId="29AA3C65" w:rsidR="00795A6D" w:rsidRDefault="00795A6D">
      <w:pPr>
        <w:rPr>
          <w:rFonts w:ascii="Arial" w:eastAsiaTheme="majorEastAsia" w:hAnsi="Arial" w:cstheme="majorBidi"/>
          <w:b/>
          <w:color w:val="002060"/>
          <w:spacing w:val="-16"/>
          <w:kern w:val="28"/>
          <w:sz w:val="30"/>
          <w:szCs w:val="52"/>
          <w:lang w:eastAsia="nn-NO"/>
        </w:rPr>
      </w:pPr>
    </w:p>
    <w:sectPr w:rsidR="00795A6D" w:rsidSect="00BE25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960F" w14:textId="77777777" w:rsidR="00C23E99" w:rsidRDefault="00C23E99" w:rsidP="006770F3">
      <w:pPr>
        <w:spacing w:after="0" w:line="240" w:lineRule="auto"/>
      </w:pPr>
      <w:r>
        <w:separator/>
      </w:r>
    </w:p>
  </w:endnote>
  <w:endnote w:type="continuationSeparator" w:id="0">
    <w:p w14:paraId="31224107" w14:textId="77777777" w:rsidR="00C23E99" w:rsidRDefault="00C23E99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9F8B" w14:textId="77777777"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2EC6" w14:textId="77777777" w:rsidR="006770F3" w:rsidRPr="00792B95" w:rsidRDefault="006770F3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14993F5E" w14:textId="77777777" w:rsidR="006770F3" w:rsidRPr="006770F3" w:rsidRDefault="006770F3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BF3E" w14:textId="77777777"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B249" w14:textId="77777777" w:rsidR="00C23E99" w:rsidRDefault="00C23E99" w:rsidP="006770F3">
      <w:pPr>
        <w:spacing w:after="0" w:line="240" w:lineRule="auto"/>
      </w:pPr>
      <w:r>
        <w:separator/>
      </w:r>
    </w:p>
  </w:footnote>
  <w:footnote w:type="continuationSeparator" w:id="0">
    <w:p w14:paraId="7EBDDC1E" w14:textId="77777777" w:rsidR="00C23E99" w:rsidRDefault="00C23E99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7655" w14:textId="77777777"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CAD9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644BE0" wp14:editId="60BFA99D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C64D" w14:textId="77777777" w:rsidR="00E4587A" w:rsidRDefault="00E45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32D3"/>
    <w:multiLevelType w:val="hybridMultilevel"/>
    <w:tmpl w:val="FCA83D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3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D6"/>
    <w:rsid w:val="00000995"/>
    <w:rsid w:val="00001212"/>
    <w:rsid w:val="00003D8F"/>
    <w:rsid w:val="0001673B"/>
    <w:rsid w:val="000215FA"/>
    <w:rsid w:val="00022A04"/>
    <w:rsid w:val="00030D45"/>
    <w:rsid w:val="000320B5"/>
    <w:rsid w:val="0003580C"/>
    <w:rsid w:val="00042A70"/>
    <w:rsid w:val="00042C18"/>
    <w:rsid w:val="00042CF7"/>
    <w:rsid w:val="00047054"/>
    <w:rsid w:val="00064E79"/>
    <w:rsid w:val="00067785"/>
    <w:rsid w:val="0007094C"/>
    <w:rsid w:val="0007440A"/>
    <w:rsid w:val="0007642A"/>
    <w:rsid w:val="0007754F"/>
    <w:rsid w:val="00086638"/>
    <w:rsid w:val="000869C7"/>
    <w:rsid w:val="0009083A"/>
    <w:rsid w:val="00094058"/>
    <w:rsid w:val="00095D51"/>
    <w:rsid w:val="00096581"/>
    <w:rsid w:val="000A0DD1"/>
    <w:rsid w:val="000A2793"/>
    <w:rsid w:val="000A36D6"/>
    <w:rsid w:val="000A613B"/>
    <w:rsid w:val="000A6B5C"/>
    <w:rsid w:val="000B594D"/>
    <w:rsid w:val="000C4928"/>
    <w:rsid w:val="000D5416"/>
    <w:rsid w:val="000D740D"/>
    <w:rsid w:val="000D7831"/>
    <w:rsid w:val="000E1160"/>
    <w:rsid w:val="000E392C"/>
    <w:rsid w:val="000E7BDA"/>
    <w:rsid w:val="000F5AD4"/>
    <w:rsid w:val="000F7845"/>
    <w:rsid w:val="00100211"/>
    <w:rsid w:val="00106AE7"/>
    <w:rsid w:val="00111D21"/>
    <w:rsid w:val="00117DD9"/>
    <w:rsid w:val="00123B2B"/>
    <w:rsid w:val="00125D66"/>
    <w:rsid w:val="00127872"/>
    <w:rsid w:val="001309B0"/>
    <w:rsid w:val="001341B9"/>
    <w:rsid w:val="00137EEB"/>
    <w:rsid w:val="00142B10"/>
    <w:rsid w:val="00142E13"/>
    <w:rsid w:val="001432DA"/>
    <w:rsid w:val="001512DA"/>
    <w:rsid w:val="00153133"/>
    <w:rsid w:val="00156235"/>
    <w:rsid w:val="0015633F"/>
    <w:rsid w:val="00156696"/>
    <w:rsid w:val="00156D86"/>
    <w:rsid w:val="0016496A"/>
    <w:rsid w:val="00166D79"/>
    <w:rsid w:val="001731A4"/>
    <w:rsid w:val="001756B4"/>
    <w:rsid w:val="00186BF8"/>
    <w:rsid w:val="00192470"/>
    <w:rsid w:val="001A052F"/>
    <w:rsid w:val="001A0626"/>
    <w:rsid w:val="001A0BE7"/>
    <w:rsid w:val="001A314B"/>
    <w:rsid w:val="001A6EBE"/>
    <w:rsid w:val="001B3269"/>
    <w:rsid w:val="001B4A11"/>
    <w:rsid w:val="001C2FE8"/>
    <w:rsid w:val="001D0397"/>
    <w:rsid w:val="001E3B18"/>
    <w:rsid w:val="001F3912"/>
    <w:rsid w:val="001F4A18"/>
    <w:rsid w:val="00201DFC"/>
    <w:rsid w:val="00202319"/>
    <w:rsid w:val="00204F81"/>
    <w:rsid w:val="00206031"/>
    <w:rsid w:val="002101DB"/>
    <w:rsid w:val="00210680"/>
    <w:rsid w:val="00215A03"/>
    <w:rsid w:val="00216953"/>
    <w:rsid w:val="00216FD7"/>
    <w:rsid w:val="00221762"/>
    <w:rsid w:val="002243C2"/>
    <w:rsid w:val="00224F18"/>
    <w:rsid w:val="0022618F"/>
    <w:rsid w:val="002265D0"/>
    <w:rsid w:val="00233720"/>
    <w:rsid w:val="00233AF7"/>
    <w:rsid w:val="002357F6"/>
    <w:rsid w:val="002410E6"/>
    <w:rsid w:val="0024118E"/>
    <w:rsid w:val="00241AC6"/>
    <w:rsid w:val="00244E5F"/>
    <w:rsid w:val="002461CC"/>
    <w:rsid w:val="00246E9D"/>
    <w:rsid w:val="00247208"/>
    <w:rsid w:val="00252978"/>
    <w:rsid w:val="002561F0"/>
    <w:rsid w:val="0025727E"/>
    <w:rsid w:val="00260A19"/>
    <w:rsid w:val="002624D9"/>
    <w:rsid w:val="002634BA"/>
    <w:rsid w:val="00267070"/>
    <w:rsid w:val="00273169"/>
    <w:rsid w:val="002761B6"/>
    <w:rsid w:val="002917FC"/>
    <w:rsid w:val="00292DA3"/>
    <w:rsid w:val="00297C5F"/>
    <w:rsid w:val="002A7A1E"/>
    <w:rsid w:val="002B0F2A"/>
    <w:rsid w:val="002B6277"/>
    <w:rsid w:val="002C762C"/>
    <w:rsid w:val="002D0EAC"/>
    <w:rsid w:val="002E16E4"/>
    <w:rsid w:val="002E6387"/>
    <w:rsid w:val="002F3E9B"/>
    <w:rsid w:val="002F4D0E"/>
    <w:rsid w:val="002F522E"/>
    <w:rsid w:val="00301223"/>
    <w:rsid w:val="003130A6"/>
    <w:rsid w:val="00314ED7"/>
    <w:rsid w:val="0031603E"/>
    <w:rsid w:val="00316359"/>
    <w:rsid w:val="00316606"/>
    <w:rsid w:val="00321030"/>
    <w:rsid w:val="003244A5"/>
    <w:rsid w:val="00324EA2"/>
    <w:rsid w:val="003251DD"/>
    <w:rsid w:val="00327E5C"/>
    <w:rsid w:val="00334DA5"/>
    <w:rsid w:val="00336504"/>
    <w:rsid w:val="00343FDF"/>
    <w:rsid w:val="00351AEF"/>
    <w:rsid w:val="00360326"/>
    <w:rsid w:val="003646E7"/>
    <w:rsid w:val="00365D34"/>
    <w:rsid w:val="003708E9"/>
    <w:rsid w:val="003751CE"/>
    <w:rsid w:val="00376581"/>
    <w:rsid w:val="00385796"/>
    <w:rsid w:val="00386ABF"/>
    <w:rsid w:val="003A09F2"/>
    <w:rsid w:val="003A42CA"/>
    <w:rsid w:val="003A44CA"/>
    <w:rsid w:val="003A4DA3"/>
    <w:rsid w:val="003A526C"/>
    <w:rsid w:val="003A59BF"/>
    <w:rsid w:val="003A6271"/>
    <w:rsid w:val="003B06FF"/>
    <w:rsid w:val="003B1F02"/>
    <w:rsid w:val="003B71B9"/>
    <w:rsid w:val="003C058B"/>
    <w:rsid w:val="003C144E"/>
    <w:rsid w:val="003C5236"/>
    <w:rsid w:val="003C54B7"/>
    <w:rsid w:val="003D3E34"/>
    <w:rsid w:val="003D75B1"/>
    <w:rsid w:val="003D794C"/>
    <w:rsid w:val="003E1023"/>
    <w:rsid w:val="003F2076"/>
    <w:rsid w:val="003F29B4"/>
    <w:rsid w:val="003F40F1"/>
    <w:rsid w:val="003F565F"/>
    <w:rsid w:val="003F62F2"/>
    <w:rsid w:val="003F6DEE"/>
    <w:rsid w:val="00400C2C"/>
    <w:rsid w:val="00403DB3"/>
    <w:rsid w:val="00414AA7"/>
    <w:rsid w:val="00420D4F"/>
    <w:rsid w:val="00426629"/>
    <w:rsid w:val="004278A4"/>
    <w:rsid w:val="00433C23"/>
    <w:rsid w:val="004400A7"/>
    <w:rsid w:val="00441E51"/>
    <w:rsid w:val="00451773"/>
    <w:rsid w:val="00452DD2"/>
    <w:rsid w:val="004571C8"/>
    <w:rsid w:val="00457EF6"/>
    <w:rsid w:val="00467ADB"/>
    <w:rsid w:val="00472226"/>
    <w:rsid w:val="0047581B"/>
    <w:rsid w:val="0047624E"/>
    <w:rsid w:val="00476902"/>
    <w:rsid w:val="00481818"/>
    <w:rsid w:val="00484944"/>
    <w:rsid w:val="00493E96"/>
    <w:rsid w:val="004A33EA"/>
    <w:rsid w:val="004A763D"/>
    <w:rsid w:val="004B2976"/>
    <w:rsid w:val="004B2AAA"/>
    <w:rsid w:val="004B5F52"/>
    <w:rsid w:val="004D0DFF"/>
    <w:rsid w:val="004D201C"/>
    <w:rsid w:val="004D4B11"/>
    <w:rsid w:val="004E0799"/>
    <w:rsid w:val="004E17BE"/>
    <w:rsid w:val="004E1FA4"/>
    <w:rsid w:val="004E51D5"/>
    <w:rsid w:val="004E7CE4"/>
    <w:rsid w:val="0050203D"/>
    <w:rsid w:val="00503956"/>
    <w:rsid w:val="005046F5"/>
    <w:rsid w:val="00504B21"/>
    <w:rsid w:val="005071BB"/>
    <w:rsid w:val="00521D47"/>
    <w:rsid w:val="0052334D"/>
    <w:rsid w:val="00524962"/>
    <w:rsid w:val="00532E9A"/>
    <w:rsid w:val="00537445"/>
    <w:rsid w:val="00540D2A"/>
    <w:rsid w:val="00542F37"/>
    <w:rsid w:val="00545CE2"/>
    <w:rsid w:val="005510A0"/>
    <w:rsid w:val="00555F31"/>
    <w:rsid w:val="005575BC"/>
    <w:rsid w:val="005579A5"/>
    <w:rsid w:val="00566F0E"/>
    <w:rsid w:val="00570910"/>
    <w:rsid w:val="0057142E"/>
    <w:rsid w:val="00571DB4"/>
    <w:rsid w:val="005726DB"/>
    <w:rsid w:val="00575D94"/>
    <w:rsid w:val="005770AC"/>
    <w:rsid w:val="00577398"/>
    <w:rsid w:val="00577B1C"/>
    <w:rsid w:val="00580CB8"/>
    <w:rsid w:val="0058542D"/>
    <w:rsid w:val="0058647A"/>
    <w:rsid w:val="00586FAC"/>
    <w:rsid w:val="00591FF8"/>
    <w:rsid w:val="005B1F94"/>
    <w:rsid w:val="005B3C4B"/>
    <w:rsid w:val="005B5633"/>
    <w:rsid w:val="005C0CD4"/>
    <w:rsid w:val="005C1459"/>
    <w:rsid w:val="005C40E2"/>
    <w:rsid w:val="005C4F8C"/>
    <w:rsid w:val="005C5538"/>
    <w:rsid w:val="005C6C18"/>
    <w:rsid w:val="005C7A78"/>
    <w:rsid w:val="005D4BAC"/>
    <w:rsid w:val="005E5075"/>
    <w:rsid w:val="005F3747"/>
    <w:rsid w:val="005F4FFE"/>
    <w:rsid w:val="005F63E2"/>
    <w:rsid w:val="005F64E4"/>
    <w:rsid w:val="005F6FE9"/>
    <w:rsid w:val="005F7249"/>
    <w:rsid w:val="0060054F"/>
    <w:rsid w:val="00601D89"/>
    <w:rsid w:val="00603219"/>
    <w:rsid w:val="0060418D"/>
    <w:rsid w:val="0061193F"/>
    <w:rsid w:val="00614D79"/>
    <w:rsid w:val="0062028B"/>
    <w:rsid w:val="00626401"/>
    <w:rsid w:val="00630C12"/>
    <w:rsid w:val="006337EF"/>
    <w:rsid w:val="0063519D"/>
    <w:rsid w:val="006417A3"/>
    <w:rsid w:val="00646759"/>
    <w:rsid w:val="0064697F"/>
    <w:rsid w:val="00647762"/>
    <w:rsid w:val="006478D6"/>
    <w:rsid w:val="006524D1"/>
    <w:rsid w:val="006538ED"/>
    <w:rsid w:val="00656AD2"/>
    <w:rsid w:val="0066079E"/>
    <w:rsid w:val="00662584"/>
    <w:rsid w:val="00663362"/>
    <w:rsid w:val="00663BE2"/>
    <w:rsid w:val="00664535"/>
    <w:rsid w:val="00666290"/>
    <w:rsid w:val="00670889"/>
    <w:rsid w:val="00673745"/>
    <w:rsid w:val="00674795"/>
    <w:rsid w:val="006756AC"/>
    <w:rsid w:val="00676A8C"/>
    <w:rsid w:val="006770F3"/>
    <w:rsid w:val="00677669"/>
    <w:rsid w:val="006821B4"/>
    <w:rsid w:val="0068395E"/>
    <w:rsid w:val="0068401D"/>
    <w:rsid w:val="006871E3"/>
    <w:rsid w:val="006874D1"/>
    <w:rsid w:val="00692B2C"/>
    <w:rsid w:val="00692D58"/>
    <w:rsid w:val="006954B2"/>
    <w:rsid w:val="006968B7"/>
    <w:rsid w:val="006A1C75"/>
    <w:rsid w:val="006A6BED"/>
    <w:rsid w:val="006B01DA"/>
    <w:rsid w:val="006B0B04"/>
    <w:rsid w:val="006C2AD4"/>
    <w:rsid w:val="006C5150"/>
    <w:rsid w:val="006C585A"/>
    <w:rsid w:val="006D0EE2"/>
    <w:rsid w:val="006D48FE"/>
    <w:rsid w:val="006D7D2A"/>
    <w:rsid w:val="006E152C"/>
    <w:rsid w:val="006E2297"/>
    <w:rsid w:val="006E58C6"/>
    <w:rsid w:val="006E6632"/>
    <w:rsid w:val="006F1306"/>
    <w:rsid w:val="006F383E"/>
    <w:rsid w:val="006F5956"/>
    <w:rsid w:val="006F6251"/>
    <w:rsid w:val="00700D1E"/>
    <w:rsid w:val="0071195A"/>
    <w:rsid w:val="00714655"/>
    <w:rsid w:val="00714B90"/>
    <w:rsid w:val="00715352"/>
    <w:rsid w:val="00725DD0"/>
    <w:rsid w:val="00727BDB"/>
    <w:rsid w:val="00733580"/>
    <w:rsid w:val="00733872"/>
    <w:rsid w:val="00734093"/>
    <w:rsid w:val="00735408"/>
    <w:rsid w:val="007371BF"/>
    <w:rsid w:val="00742480"/>
    <w:rsid w:val="00746D88"/>
    <w:rsid w:val="0075371F"/>
    <w:rsid w:val="00761E51"/>
    <w:rsid w:val="00762D33"/>
    <w:rsid w:val="00762F72"/>
    <w:rsid w:val="00771FDC"/>
    <w:rsid w:val="00780427"/>
    <w:rsid w:val="0078426C"/>
    <w:rsid w:val="00786E7D"/>
    <w:rsid w:val="00787931"/>
    <w:rsid w:val="00795A6D"/>
    <w:rsid w:val="00796238"/>
    <w:rsid w:val="00796B40"/>
    <w:rsid w:val="00797A87"/>
    <w:rsid w:val="007A1448"/>
    <w:rsid w:val="007A1E40"/>
    <w:rsid w:val="007A51F9"/>
    <w:rsid w:val="007A5525"/>
    <w:rsid w:val="007A571A"/>
    <w:rsid w:val="007A582E"/>
    <w:rsid w:val="007A5CE9"/>
    <w:rsid w:val="007B626D"/>
    <w:rsid w:val="007B74B8"/>
    <w:rsid w:val="007B75D0"/>
    <w:rsid w:val="007C0C5A"/>
    <w:rsid w:val="007C5766"/>
    <w:rsid w:val="007C5871"/>
    <w:rsid w:val="007D2A90"/>
    <w:rsid w:val="007E0563"/>
    <w:rsid w:val="007E1DB6"/>
    <w:rsid w:val="007E29BB"/>
    <w:rsid w:val="007E3600"/>
    <w:rsid w:val="007E3BA7"/>
    <w:rsid w:val="007E4DC6"/>
    <w:rsid w:val="007E7CB3"/>
    <w:rsid w:val="007F20B4"/>
    <w:rsid w:val="007F2B26"/>
    <w:rsid w:val="007F31B4"/>
    <w:rsid w:val="00803DD8"/>
    <w:rsid w:val="0080472B"/>
    <w:rsid w:val="00805D55"/>
    <w:rsid w:val="008148EF"/>
    <w:rsid w:val="00816E9E"/>
    <w:rsid w:val="00821188"/>
    <w:rsid w:val="00822599"/>
    <w:rsid w:val="008267AB"/>
    <w:rsid w:val="00830241"/>
    <w:rsid w:val="00840134"/>
    <w:rsid w:val="00840D93"/>
    <w:rsid w:val="008427D1"/>
    <w:rsid w:val="008437B8"/>
    <w:rsid w:val="00844D03"/>
    <w:rsid w:val="008460A7"/>
    <w:rsid w:val="00857566"/>
    <w:rsid w:val="00861CD4"/>
    <w:rsid w:val="00863827"/>
    <w:rsid w:val="00867672"/>
    <w:rsid w:val="00870BB3"/>
    <w:rsid w:val="00873E43"/>
    <w:rsid w:val="00877F3B"/>
    <w:rsid w:val="0088722C"/>
    <w:rsid w:val="0088799C"/>
    <w:rsid w:val="00893396"/>
    <w:rsid w:val="0089380F"/>
    <w:rsid w:val="008A04DF"/>
    <w:rsid w:val="008A05CB"/>
    <w:rsid w:val="008B318D"/>
    <w:rsid w:val="008C46F9"/>
    <w:rsid w:val="008D6CEA"/>
    <w:rsid w:val="008E5CFE"/>
    <w:rsid w:val="008F2FA0"/>
    <w:rsid w:val="008F582B"/>
    <w:rsid w:val="00902CB9"/>
    <w:rsid w:val="00903033"/>
    <w:rsid w:val="00905B5D"/>
    <w:rsid w:val="009065E4"/>
    <w:rsid w:val="00912F09"/>
    <w:rsid w:val="00913987"/>
    <w:rsid w:val="00917354"/>
    <w:rsid w:val="009176C8"/>
    <w:rsid w:val="00921F78"/>
    <w:rsid w:val="00926FE8"/>
    <w:rsid w:val="00927EAB"/>
    <w:rsid w:val="00930489"/>
    <w:rsid w:val="00940420"/>
    <w:rsid w:val="009420F9"/>
    <w:rsid w:val="009508E1"/>
    <w:rsid w:val="00953FE5"/>
    <w:rsid w:val="00954A8F"/>
    <w:rsid w:val="00954DAB"/>
    <w:rsid w:val="00957599"/>
    <w:rsid w:val="00961069"/>
    <w:rsid w:val="009611D6"/>
    <w:rsid w:val="00961A90"/>
    <w:rsid w:val="0096285B"/>
    <w:rsid w:val="00963AF7"/>
    <w:rsid w:val="009708FF"/>
    <w:rsid w:val="00985A6C"/>
    <w:rsid w:val="0098646D"/>
    <w:rsid w:val="009923E4"/>
    <w:rsid w:val="00997D2B"/>
    <w:rsid w:val="009A2B9E"/>
    <w:rsid w:val="009A72DC"/>
    <w:rsid w:val="009B1F57"/>
    <w:rsid w:val="009B211A"/>
    <w:rsid w:val="009B25A0"/>
    <w:rsid w:val="009B527D"/>
    <w:rsid w:val="009B54C4"/>
    <w:rsid w:val="009B7C72"/>
    <w:rsid w:val="009C226C"/>
    <w:rsid w:val="009C2778"/>
    <w:rsid w:val="009C57B2"/>
    <w:rsid w:val="009D76DF"/>
    <w:rsid w:val="009E3C87"/>
    <w:rsid w:val="009E712C"/>
    <w:rsid w:val="009E77C1"/>
    <w:rsid w:val="009E7B5F"/>
    <w:rsid w:val="009F57C0"/>
    <w:rsid w:val="00A102C8"/>
    <w:rsid w:val="00A142DF"/>
    <w:rsid w:val="00A1522A"/>
    <w:rsid w:val="00A17EA6"/>
    <w:rsid w:val="00A2280A"/>
    <w:rsid w:val="00A242E7"/>
    <w:rsid w:val="00A26805"/>
    <w:rsid w:val="00A30ED7"/>
    <w:rsid w:val="00A316C9"/>
    <w:rsid w:val="00A31BF0"/>
    <w:rsid w:val="00A417D5"/>
    <w:rsid w:val="00A43014"/>
    <w:rsid w:val="00A44B40"/>
    <w:rsid w:val="00A516C4"/>
    <w:rsid w:val="00A5255E"/>
    <w:rsid w:val="00A60666"/>
    <w:rsid w:val="00A61E55"/>
    <w:rsid w:val="00A63482"/>
    <w:rsid w:val="00A63CF0"/>
    <w:rsid w:val="00A668B0"/>
    <w:rsid w:val="00A70A1B"/>
    <w:rsid w:val="00A7645E"/>
    <w:rsid w:val="00A766CA"/>
    <w:rsid w:val="00A80E2B"/>
    <w:rsid w:val="00A8480F"/>
    <w:rsid w:val="00A91538"/>
    <w:rsid w:val="00A930EE"/>
    <w:rsid w:val="00A95EED"/>
    <w:rsid w:val="00AA09F8"/>
    <w:rsid w:val="00AA0AAE"/>
    <w:rsid w:val="00AA2895"/>
    <w:rsid w:val="00AA3C2C"/>
    <w:rsid w:val="00AA626B"/>
    <w:rsid w:val="00AA7512"/>
    <w:rsid w:val="00AB0222"/>
    <w:rsid w:val="00AB1281"/>
    <w:rsid w:val="00AB1B1B"/>
    <w:rsid w:val="00AB1DA3"/>
    <w:rsid w:val="00AB2C1E"/>
    <w:rsid w:val="00AB4790"/>
    <w:rsid w:val="00AB78DE"/>
    <w:rsid w:val="00AC3EAD"/>
    <w:rsid w:val="00AE0E00"/>
    <w:rsid w:val="00AE2130"/>
    <w:rsid w:val="00AE268F"/>
    <w:rsid w:val="00AE3957"/>
    <w:rsid w:val="00AE39A5"/>
    <w:rsid w:val="00AE4103"/>
    <w:rsid w:val="00AE5C22"/>
    <w:rsid w:val="00AF05C5"/>
    <w:rsid w:val="00AF2E3E"/>
    <w:rsid w:val="00AF541D"/>
    <w:rsid w:val="00AF7F09"/>
    <w:rsid w:val="00B03314"/>
    <w:rsid w:val="00B068E0"/>
    <w:rsid w:val="00B112F8"/>
    <w:rsid w:val="00B12587"/>
    <w:rsid w:val="00B153BF"/>
    <w:rsid w:val="00B22F29"/>
    <w:rsid w:val="00B23F47"/>
    <w:rsid w:val="00B31DB0"/>
    <w:rsid w:val="00B31EFF"/>
    <w:rsid w:val="00B3342E"/>
    <w:rsid w:val="00B35E39"/>
    <w:rsid w:val="00B41CEB"/>
    <w:rsid w:val="00B44F43"/>
    <w:rsid w:val="00B53A2A"/>
    <w:rsid w:val="00B545EB"/>
    <w:rsid w:val="00B55231"/>
    <w:rsid w:val="00B56316"/>
    <w:rsid w:val="00B602F5"/>
    <w:rsid w:val="00B616D9"/>
    <w:rsid w:val="00B6190E"/>
    <w:rsid w:val="00B649FD"/>
    <w:rsid w:val="00B650EE"/>
    <w:rsid w:val="00B67C41"/>
    <w:rsid w:val="00B7339B"/>
    <w:rsid w:val="00B73B3D"/>
    <w:rsid w:val="00B7767C"/>
    <w:rsid w:val="00B82B11"/>
    <w:rsid w:val="00B8379A"/>
    <w:rsid w:val="00B85025"/>
    <w:rsid w:val="00B9124A"/>
    <w:rsid w:val="00BA277E"/>
    <w:rsid w:val="00BB43DE"/>
    <w:rsid w:val="00BB4784"/>
    <w:rsid w:val="00BC0978"/>
    <w:rsid w:val="00BC0B93"/>
    <w:rsid w:val="00BC13F6"/>
    <w:rsid w:val="00BC224E"/>
    <w:rsid w:val="00BC3BD5"/>
    <w:rsid w:val="00BC7E70"/>
    <w:rsid w:val="00BD3D47"/>
    <w:rsid w:val="00BE1789"/>
    <w:rsid w:val="00BE2579"/>
    <w:rsid w:val="00BE3305"/>
    <w:rsid w:val="00BE61B3"/>
    <w:rsid w:val="00BE7AF3"/>
    <w:rsid w:val="00BF1B6C"/>
    <w:rsid w:val="00BF3AC4"/>
    <w:rsid w:val="00BF3B00"/>
    <w:rsid w:val="00C01264"/>
    <w:rsid w:val="00C05975"/>
    <w:rsid w:val="00C1671C"/>
    <w:rsid w:val="00C218F7"/>
    <w:rsid w:val="00C2343C"/>
    <w:rsid w:val="00C23E99"/>
    <w:rsid w:val="00C23F2E"/>
    <w:rsid w:val="00C24A8F"/>
    <w:rsid w:val="00C25145"/>
    <w:rsid w:val="00C30DE5"/>
    <w:rsid w:val="00C333BB"/>
    <w:rsid w:val="00C3357B"/>
    <w:rsid w:val="00C3495C"/>
    <w:rsid w:val="00C35AB4"/>
    <w:rsid w:val="00C367F1"/>
    <w:rsid w:val="00C42BD1"/>
    <w:rsid w:val="00C4535E"/>
    <w:rsid w:val="00C513F1"/>
    <w:rsid w:val="00C54180"/>
    <w:rsid w:val="00C6229B"/>
    <w:rsid w:val="00C63EAD"/>
    <w:rsid w:val="00C657ED"/>
    <w:rsid w:val="00C67B7B"/>
    <w:rsid w:val="00C72289"/>
    <w:rsid w:val="00C725D0"/>
    <w:rsid w:val="00C76CE4"/>
    <w:rsid w:val="00C8075F"/>
    <w:rsid w:val="00C8311F"/>
    <w:rsid w:val="00C87633"/>
    <w:rsid w:val="00C87A7E"/>
    <w:rsid w:val="00CA02A5"/>
    <w:rsid w:val="00CA6CB9"/>
    <w:rsid w:val="00CA70CB"/>
    <w:rsid w:val="00CB1584"/>
    <w:rsid w:val="00CB1C6C"/>
    <w:rsid w:val="00CB25AD"/>
    <w:rsid w:val="00CB5ADE"/>
    <w:rsid w:val="00CC0F6A"/>
    <w:rsid w:val="00CC18C6"/>
    <w:rsid w:val="00CC5282"/>
    <w:rsid w:val="00CD1CC7"/>
    <w:rsid w:val="00CD2763"/>
    <w:rsid w:val="00CD6981"/>
    <w:rsid w:val="00CE044B"/>
    <w:rsid w:val="00CE2FBB"/>
    <w:rsid w:val="00CE3F46"/>
    <w:rsid w:val="00CE5006"/>
    <w:rsid w:val="00CE538C"/>
    <w:rsid w:val="00CE7AEC"/>
    <w:rsid w:val="00CF2BE1"/>
    <w:rsid w:val="00CF3C84"/>
    <w:rsid w:val="00CF73E7"/>
    <w:rsid w:val="00D00005"/>
    <w:rsid w:val="00D011F8"/>
    <w:rsid w:val="00D017B6"/>
    <w:rsid w:val="00D0226F"/>
    <w:rsid w:val="00D14663"/>
    <w:rsid w:val="00D15AA7"/>
    <w:rsid w:val="00D21547"/>
    <w:rsid w:val="00D23A32"/>
    <w:rsid w:val="00D40529"/>
    <w:rsid w:val="00D40F95"/>
    <w:rsid w:val="00D41C3B"/>
    <w:rsid w:val="00D43555"/>
    <w:rsid w:val="00D45485"/>
    <w:rsid w:val="00D45E6B"/>
    <w:rsid w:val="00D47074"/>
    <w:rsid w:val="00D54D7C"/>
    <w:rsid w:val="00D62B9E"/>
    <w:rsid w:val="00D631BE"/>
    <w:rsid w:val="00D63340"/>
    <w:rsid w:val="00D665AB"/>
    <w:rsid w:val="00D72358"/>
    <w:rsid w:val="00D74AFE"/>
    <w:rsid w:val="00D76101"/>
    <w:rsid w:val="00D90178"/>
    <w:rsid w:val="00D90849"/>
    <w:rsid w:val="00D945FB"/>
    <w:rsid w:val="00D94DD9"/>
    <w:rsid w:val="00D97983"/>
    <w:rsid w:val="00DA0CBD"/>
    <w:rsid w:val="00DA1546"/>
    <w:rsid w:val="00DA7966"/>
    <w:rsid w:val="00DB04BB"/>
    <w:rsid w:val="00DB074C"/>
    <w:rsid w:val="00DB07C6"/>
    <w:rsid w:val="00DB2568"/>
    <w:rsid w:val="00DB3314"/>
    <w:rsid w:val="00DB5986"/>
    <w:rsid w:val="00DB7183"/>
    <w:rsid w:val="00DC295F"/>
    <w:rsid w:val="00DC6039"/>
    <w:rsid w:val="00DC62AF"/>
    <w:rsid w:val="00DD25F8"/>
    <w:rsid w:val="00DD5F04"/>
    <w:rsid w:val="00DE3CA6"/>
    <w:rsid w:val="00DE3FF1"/>
    <w:rsid w:val="00DE7A78"/>
    <w:rsid w:val="00DF1886"/>
    <w:rsid w:val="00E02040"/>
    <w:rsid w:val="00E03041"/>
    <w:rsid w:val="00E04435"/>
    <w:rsid w:val="00E04CD8"/>
    <w:rsid w:val="00E110DC"/>
    <w:rsid w:val="00E126A0"/>
    <w:rsid w:val="00E13D6F"/>
    <w:rsid w:val="00E14BE5"/>
    <w:rsid w:val="00E14F94"/>
    <w:rsid w:val="00E179F8"/>
    <w:rsid w:val="00E205E0"/>
    <w:rsid w:val="00E2140B"/>
    <w:rsid w:val="00E278CA"/>
    <w:rsid w:val="00E30E85"/>
    <w:rsid w:val="00E355BC"/>
    <w:rsid w:val="00E36223"/>
    <w:rsid w:val="00E41417"/>
    <w:rsid w:val="00E440A5"/>
    <w:rsid w:val="00E4587A"/>
    <w:rsid w:val="00E514B7"/>
    <w:rsid w:val="00E53541"/>
    <w:rsid w:val="00E539C2"/>
    <w:rsid w:val="00E53FA3"/>
    <w:rsid w:val="00E555E1"/>
    <w:rsid w:val="00E66064"/>
    <w:rsid w:val="00E66921"/>
    <w:rsid w:val="00E86AC7"/>
    <w:rsid w:val="00E876A3"/>
    <w:rsid w:val="00E914C9"/>
    <w:rsid w:val="00E94339"/>
    <w:rsid w:val="00E9469E"/>
    <w:rsid w:val="00E9700A"/>
    <w:rsid w:val="00E97760"/>
    <w:rsid w:val="00EA3C95"/>
    <w:rsid w:val="00EB076E"/>
    <w:rsid w:val="00EC7A0C"/>
    <w:rsid w:val="00ED0A3D"/>
    <w:rsid w:val="00ED2099"/>
    <w:rsid w:val="00ED3DD8"/>
    <w:rsid w:val="00ED5D52"/>
    <w:rsid w:val="00EE03EE"/>
    <w:rsid w:val="00EE48F9"/>
    <w:rsid w:val="00EE70D5"/>
    <w:rsid w:val="00EF19BC"/>
    <w:rsid w:val="00EF2876"/>
    <w:rsid w:val="00EF2EBA"/>
    <w:rsid w:val="00EF4FC3"/>
    <w:rsid w:val="00EF7929"/>
    <w:rsid w:val="00F03064"/>
    <w:rsid w:val="00F036EE"/>
    <w:rsid w:val="00F039D0"/>
    <w:rsid w:val="00F046A7"/>
    <w:rsid w:val="00F05D93"/>
    <w:rsid w:val="00F0656D"/>
    <w:rsid w:val="00F07594"/>
    <w:rsid w:val="00F075A0"/>
    <w:rsid w:val="00F120EB"/>
    <w:rsid w:val="00F14936"/>
    <w:rsid w:val="00F2124F"/>
    <w:rsid w:val="00F249BF"/>
    <w:rsid w:val="00F34159"/>
    <w:rsid w:val="00F34739"/>
    <w:rsid w:val="00F40A33"/>
    <w:rsid w:val="00F441B7"/>
    <w:rsid w:val="00F460F4"/>
    <w:rsid w:val="00F5046C"/>
    <w:rsid w:val="00F524FC"/>
    <w:rsid w:val="00F53EAC"/>
    <w:rsid w:val="00F62022"/>
    <w:rsid w:val="00F65D33"/>
    <w:rsid w:val="00F67137"/>
    <w:rsid w:val="00F7051A"/>
    <w:rsid w:val="00F70862"/>
    <w:rsid w:val="00F708ED"/>
    <w:rsid w:val="00F72057"/>
    <w:rsid w:val="00F81A7E"/>
    <w:rsid w:val="00F85962"/>
    <w:rsid w:val="00F86144"/>
    <w:rsid w:val="00F90025"/>
    <w:rsid w:val="00F93E0F"/>
    <w:rsid w:val="00F94054"/>
    <w:rsid w:val="00F955E7"/>
    <w:rsid w:val="00F9701D"/>
    <w:rsid w:val="00FA4CE0"/>
    <w:rsid w:val="00FA5719"/>
    <w:rsid w:val="00FB02DA"/>
    <w:rsid w:val="00FB2E89"/>
    <w:rsid w:val="00FB3F09"/>
    <w:rsid w:val="00FC26FA"/>
    <w:rsid w:val="00FC38E8"/>
    <w:rsid w:val="00FD171E"/>
    <w:rsid w:val="00FD1F41"/>
    <w:rsid w:val="00FD2807"/>
    <w:rsid w:val="00FE0203"/>
    <w:rsid w:val="00FE36D5"/>
    <w:rsid w:val="00FE4240"/>
    <w:rsid w:val="00FE6274"/>
    <w:rsid w:val="00FF24EC"/>
    <w:rsid w:val="00FF500E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17DEE"/>
  <w15:chartTrackingRefBased/>
  <w15:docId w15:val="{BD720543-F092-43FD-A4B3-FD88E798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F4D0E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002060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7A582E"/>
    <w:pPr>
      <w:spacing w:line="240" w:lineRule="auto"/>
      <w:contextualSpacing/>
    </w:pPr>
    <w:rPr>
      <w:rFonts w:ascii="Arial" w:eastAsiaTheme="majorEastAsia" w:hAnsi="Arial" w:cstheme="majorBidi"/>
      <w:b/>
      <w:i/>
      <w:color w:val="002060"/>
      <w:spacing w:val="-16"/>
      <w:kern w:val="28"/>
      <w:sz w:val="24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A582E"/>
    <w:rPr>
      <w:rFonts w:ascii="Arial" w:eastAsiaTheme="majorEastAsia" w:hAnsi="Arial" w:cstheme="majorBidi"/>
      <w:b/>
      <w:i/>
      <w:color w:val="002060"/>
      <w:spacing w:val="-16"/>
      <w:kern w:val="28"/>
      <w:sz w:val="24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F4D0E"/>
    <w:rPr>
      <w:rFonts w:ascii="Arial" w:eastAsiaTheme="majorEastAsia" w:hAnsi="Arial" w:cstheme="majorBidi"/>
      <w:b/>
      <w:color w:val="002060"/>
      <w:spacing w:val="-16"/>
      <w:kern w:val="28"/>
      <w:sz w:val="30"/>
      <w:szCs w:val="52"/>
      <w:lang w:eastAsia="nn-NO"/>
    </w:rPr>
  </w:style>
  <w:style w:type="paragraph" w:styleId="Listeavsnitt">
    <w:name w:val="List Paragraph"/>
    <w:basedOn w:val="Normal"/>
    <w:uiPriority w:val="34"/>
    <w:semiHidden/>
    <w:qFormat/>
    <w:rsid w:val="00DA0CBD"/>
    <w:pPr>
      <w:ind w:left="720"/>
      <w:contextualSpacing/>
    </w:pPr>
  </w:style>
  <w:style w:type="table" w:styleId="Tabellrutenett">
    <w:name w:val="Table Grid"/>
    <w:basedOn w:val="Vanligtabell"/>
    <w:uiPriority w:val="39"/>
    <w:rsid w:val="00EB07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rsid w:val="00FE62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FE627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E627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FE62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E6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\Downloads\sv-sakspapirmal-2021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d20-626c-4f3f-be25-728067118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2E0382D9D66D459D8695CAE6F130FC" ma:contentTypeVersion="12" ma:contentTypeDescription="Opprett et nytt dokument." ma:contentTypeScope="" ma:versionID="1b5de75b537b4ab81dcd86f646362770">
  <xsd:schema xmlns:xsd="http://www.w3.org/2001/XMLSchema" xmlns:xs="http://www.w3.org/2001/XMLSchema" xmlns:p="http://schemas.microsoft.com/office/2006/metadata/properties" xmlns:ns2="bc4d3d20-626c-4f3f-be25-728067118f62" xmlns:ns3="756fdda2-5d50-4e89-850a-a89271ab24f9" targetNamespace="http://schemas.microsoft.com/office/2006/metadata/properties" ma:root="true" ma:fieldsID="3682f07c9f6e946f04d3c08d876dd2b0" ns2:_="" ns3:_="">
    <xsd:import namespace="bc4d3d20-626c-4f3f-be25-728067118f62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d20-626c-4f3f-be25-728067118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EFB9D-D4D1-4111-96BF-1035DE7352F8}"/>
</file>

<file path=docProps/app.xml><?xml version="1.0" encoding="utf-8"?>
<Properties xmlns="http://schemas.openxmlformats.org/officeDocument/2006/extended-properties" xmlns:vt="http://schemas.openxmlformats.org/officeDocument/2006/docPropsVTypes">
  <Template>sv-sakspapirmal-2021</Template>
  <TotalTime>14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Dag Kühle-Gotovac</cp:lastModifiedBy>
  <cp:revision>15</cp:revision>
  <dcterms:created xsi:type="dcterms:W3CDTF">2024-04-12T10:52:00Z</dcterms:created>
  <dcterms:modified xsi:type="dcterms:W3CDTF">2024-04-12T11:04:00Z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0x0101007C2E0382D9D66D459D8695CAE6F130FC</vt:lpwstr>
  </property>
</Properties>
</file>