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04F5" w:rsidRDefault="00F21681">
      <w:pPr>
        <w:shd w:val="clear" w:color="auto" w:fill="FFFFFF"/>
        <w:rPr>
          <w:b/>
          <w:color w:val="222222"/>
          <w:sz w:val="26"/>
          <w:szCs w:val="26"/>
        </w:rPr>
      </w:pPr>
      <w:r>
        <w:rPr>
          <w:b/>
          <w:color w:val="222222"/>
          <w:sz w:val="26"/>
          <w:szCs w:val="26"/>
        </w:rPr>
        <w:t>Interpellasjon - Helseoppfølging av flyktninger</w:t>
      </w:r>
    </w:p>
    <w:p w14:paraId="00000002" w14:textId="77777777" w:rsidR="009504F5" w:rsidRDefault="009504F5">
      <w:pPr>
        <w:shd w:val="clear" w:color="auto" w:fill="FFFFFF"/>
        <w:rPr>
          <w:color w:val="222222"/>
        </w:rPr>
      </w:pPr>
    </w:p>
    <w:p w14:paraId="00000003" w14:textId="5FB73721" w:rsidR="009504F5" w:rsidRDefault="00C65458">
      <w:pPr>
        <w:shd w:val="clear" w:color="auto" w:fill="FFFFFF"/>
        <w:rPr>
          <w:color w:val="333333"/>
          <w:sz w:val="24"/>
          <w:szCs w:val="24"/>
        </w:rPr>
      </w:pPr>
      <w:r>
        <w:rPr>
          <w:color w:val="222222"/>
        </w:rPr>
        <w:t>Ifølge</w:t>
      </w:r>
      <w:r w:rsidR="00F21681">
        <w:rPr>
          <w:color w:val="222222"/>
        </w:rPr>
        <w:t xml:space="preserve"> Flyktninghjelpen og UNHCR var det totalt 82,4 millioner mennesker på flukt i 2020, det høyeste tallet som noen gang er registrert av FN. 26 millioner var flyktninger på tvers av grenser og 4,1 millioner asylsøkere.</w:t>
      </w:r>
      <w:r>
        <w:rPr>
          <w:color w:val="222222"/>
        </w:rPr>
        <w:t xml:space="preserve"> </w:t>
      </w:r>
      <w:r w:rsidR="00F21681">
        <w:rPr>
          <w:color w:val="222222"/>
        </w:rPr>
        <w:t>Årsakene til flyktningestrømmene er sammensatte, men hovedårsakene er krig og konflikt. Mange av krisene får liten oppmerksomhet og fokus i norske medier.</w:t>
      </w:r>
    </w:p>
    <w:p w14:paraId="00000004" w14:textId="77777777" w:rsidR="009504F5" w:rsidRDefault="009504F5">
      <w:pPr>
        <w:shd w:val="clear" w:color="auto" w:fill="FFFFFF"/>
        <w:rPr>
          <w:color w:val="222222"/>
        </w:rPr>
      </w:pPr>
    </w:p>
    <w:p w14:paraId="00000006" w14:textId="0BE0BAA9" w:rsidR="009504F5" w:rsidRDefault="00F21681">
      <w:pPr>
        <w:shd w:val="clear" w:color="auto" w:fill="FFFFFF"/>
        <w:rPr>
          <w:color w:val="222222"/>
        </w:rPr>
      </w:pPr>
      <w:r>
        <w:rPr>
          <w:color w:val="222222"/>
        </w:rPr>
        <w:t>Den 26. februar 2022 invaderte Russland, Ukraina. Krigen har sendt millioner av mennesker på flukt både internt og ut av Ukraina. Landene i Europa bistår i krisen, og tar imot flyktninger. Så langt legges det nå til rette for at Norge i første omgang kan ta imot 30 000 flyktninger fra Ukraina, i tillegg til 5 000 flyktninger fra andre områder. Det tas også høyde for omfordeling av 2 500 på flukt fra</w:t>
      </w:r>
      <w:r w:rsidR="00C65458">
        <w:rPr>
          <w:color w:val="222222"/>
        </w:rPr>
        <w:t xml:space="preserve"> </w:t>
      </w:r>
      <w:r>
        <w:rPr>
          <w:color w:val="222222"/>
        </w:rPr>
        <w:t>Ukraina i nærområdene, samt medisinsk evakuering av inntil 550 pasienter og deres pårørende. I hovedsak er det kvinner og barn som flykter fra Ukraina, mens mennene må bli igjen. Norge må ta et ansvar for å sørge for at alle som kommer blir godt ivaretatt og får den nødvendige helsehjelpen og oppfølgingen de har behov for. Slik kan også de som kommer raskt bli en del av det norske samfunnet.</w:t>
      </w:r>
    </w:p>
    <w:p w14:paraId="00000007" w14:textId="77777777" w:rsidR="009504F5" w:rsidRDefault="009504F5">
      <w:pPr>
        <w:shd w:val="clear" w:color="auto" w:fill="FFFFFF"/>
        <w:rPr>
          <w:color w:val="222222"/>
        </w:rPr>
      </w:pPr>
    </w:p>
    <w:p w14:paraId="00000008" w14:textId="77777777" w:rsidR="009504F5" w:rsidRDefault="00F21681">
      <w:pPr>
        <w:shd w:val="clear" w:color="auto" w:fill="FFFFFF"/>
        <w:rPr>
          <w:color w:val="222222"/>
        </w:rPr>
      </w:pPr>
      <w:r>
        <w:rPr>
          <w:color w:val="222222"/>
        </w:rPr>
        <w:t>Flyktninger generelt er svært sårbare, og særlig kvinner og barn. Av erfaring fra krigssituasjoner vet vi at faren for vold og overgrep mot kvinner og barn øker når de må legge ut på flukt fra krig. Det er blant annet meldt om at tidligere overgrepsdømte har blitt stanset med ukrainske barn på vei fra Ukraina, og det er meldt om en rekke voldtekter av ukrainske kvinner på flukt. Mange har vært vitne til grusomme krigshandlinger, og er selv traumatisert. Slik er også situasjonen for andre flyktninger verden over.</w:t>
      </w:r>
    </w:p>
    <w:p w14:paraId="00000009" w14:textId="77777777" w:rsidR="009504F5" w:rsidRDefault="009504F5">
      <w:pPr>
        <w:shd w:val="clear" w:color="auto" w:fill="FFFFFF"/>
        <w:rPr>
          <w:color w:val="222222"/>
        </w:rPr>
      </w:pPr>
    </w:p>
    <w:p w14:paraId="0000000A" w14:textId="77777777" w:rsidR="009504F5" w:rsidRDefault="00F21681">
      <w:pPr>
        <w:shd w:val="clear" w:color="auto" w:fill="FFFFFF"/>
        <w:rPr>
          <w:i/>
          <w:color w:val="222222"/>
        </w:rPr>
      </w:pPr>
      <w:r>
        <w:rPr>
          <w:color w:val="222222"/>
        </w:rPr>
        <w:t xml:space="preserve">I Hurdalserklæringen heter det blant annet at </w:t>
      </w:r>
      <w:r>
        <w:rPr>
          <w:i/>
          <w:color w:val="222222"/>
        </w:rPr>
        <w:t>“Regjeringen vil:</w:t>
      </w:r>
    </w:p>
    <w:p w14:paraId="0000000B" w14:textId="77777777" w:rsidR="009504F5" w:rsidRDefault="00F21681">
      <w:pPr>
        <w:numPr>
          <w:ilvl w:val="0"/>
          <w:numId w:val="2"/>
        </w:numPr>
        <w:shd w:val="clear" w:color="auto" w:fill="FFFFFF"/>
        <w:rPr>
          <w:i/>
          <w:color w:val="222222"/>
        </w:rPr>
      </w:pPr>
      <w:r>
        <w:rPr>
          <w:i/>
          <w:color w:val="222222"/>
        </w:rPr>
        <w:t>Prioritere sårbare grupper som kvinner og barn blant kvoteflyktninger fra FNs høykommissær for flyktninger.</w:t>
      </w:r>
    </w:p>
    <w:p w14:paraId="0000000C" w14:textId="77777777" w:rsidR="009504F5" w:rsidRDefault="00F21681">
      <w:pPr>
        <w:numPr>
          <w:ilvl w:val="0"/>
          <w:numId w:val="2"/>
        </w:numPr>
        <w:shd w:val="clear" w:color="auto" w:fill="FFFFFF"/>
        <w:rPr>
          <w:color w:val="222222"/>
        </w:rPr>
      </w:pPr>
      <w:r>
        <w:rPr>
          <w:i/>
          <w:color w:val="222222"/>
        </w:rPr>
        <w:t xml:space="preserve">Sikre at alle barn som oppholder seg i Norge har full tilgang til nødvendige helse- og omsorgstjenester, uavhengig av deres </w:t>
      </w:r>
      <w:proofErr w:type="spellStart"/>
      <w:r>
        <w:rPr>
          <w:i/>
          <w:color w:val="222222"/>
        </w:rPr>
        <w:t>oppholdsstatus</w:t>
      </w:r>
      <w:proofErr w:type="spellEnd"/>
      <w:r>
        <w:rPr>
          <w:i/>
          <w:color w:val="222222"/>
        </w:rPr>
        <w:t>.”</w:t>
      </w:r>
    </w:p>
    <w:p w14:paraId="0000000D" w14:textId="77777777" w:rsidR="009504F5" w:rsidRDefault="00F21681">
      <w:pPr>
        <w:shd w:val="clear" w:color="auto" w:fill="FFFFFF"/>
        <w:rPr>
          <w:color w:val="222222"/>
        </w:rPr>
      </w:pPr>
      <w:r>
        <w:rPr>
          <w:color w:val="222222"/>
        </w:rPr>
        <w:br/>
        <w:t>SV står i solidaritet med alle verdens flyktninger og mener norske myndigheter må sikre det enorme behovet for hjelp i tiden fremover, og ruste alle kommuner og fylker fremover slik at alle flyktningene får den nødvendige helsehjelpen de har behov for på lang sikt, ikke bare akutt. Dette handler om alt fra tilstrekkelig ressurser og kompetanse i helsevesen, skoler og barnehager, krisesentre og andre oppfølgingstjenester.</w:t>
      </w:r>
    </w:p>
    <w:p w14:paraId="0000000E" w14:textId="77777777" w:rsidR="009504F5" w:rsidRDefault="009504F5">
      <w:pPr>
        <w:shd w:val="clear" w:color="auto" w:fill="FFFFFF"/>
        <w:rPr>
          <w:color w:val="222222"/>
        </w:rPr>
      </w:pPr>
    </w:p>
    <w:p w14:paraId="0000000F" w14:textId="77777777" w:rsidR="009504F5" w:rsidRDefault="00F21681">
      <w:pPr>
        <w:shd w:val="clear" w:color="auto" w:fill="FFFFFF"/>
        <w:rPr>
          <w:b/>
          <w:color w:val="222222"/>
        </w:rPr>
      </w:pPr>
      <w:r>
        <w:rPr>
          <w:b/>
          <w:color w:val="222222"/>
        </w:rPr>
        <w:t>Spørsmål som kan stilles:</w:t>
      </w:r>
    </w:p>
    <w:p w14:paraId="00000010" w14:textId="77777777" w:rsidR="009504F5" w:rsidRDefault="009504F5">
      <w:pPr>
        <w:shd w:val="clear" w:color="auto" w:fill="FFFFFF"/>
        <w:rPr>
          <w:color w:val="222222"/>
        </w:rPr>
      </w:pPr>
    </w:p>
    <w:p w14:paraId="00000011" w14:textId="77777777" w:rsidR="009504F5" w:rsidRDefault="00F21681">
      <w:pPr>
        <w:shd w:val="clear" w:color="auto" w:fill="FFFFFF"/>
        <w:rPr>
          <w:color w:val="222222"/>
        </w:rPr>
      </w:pPr>
      <w:r>
        <w:rPr>
          <w:color w:val="222222"/>
        </w:rPr>
        <w:t>•Hvordan legger kommunen til rette for at flyktninger som ankommer i 2022 skal få den helsehjelpen de har behov for?</w:t>
      </w:r>
    </w:p>
    <w:p w14:paraId="00000012" w14:textId="77777777" w:rsidR="009504F5" w:rsidRDefault="00F21681">
      <w:pPr>
        <w:shd w:val="clear" w:color="auto" w:fill="FFFFFF"/>
        <w:rPr>
          <w:color w:val="222222"/>
        </w:rPr>
      </w:pPr>
      <w:r>
        <w:rPr>
          <w:color w:val="222222"/>
        </w:rPr>
        <w:t>•Hvordan sikrer kommunen at helsetjenestene er lett tilgjengelig og kompetent til å møte flyktningene som bosettes i kommunen?</w:t>
      </w:r>
    </w:p>
    <w:p w14:paraId="00000013" w14:textId="77777777" w:rsidR="009504F5" w:rsidRDefault="00F21681">
      <w:pPr>
        <w:shd w:val="clear" w:color="auto" w:fill="FFFFFF"/>
        <w:rPr>
          <w:color w:val="222222"/>
        </w:rPr>
      </w:pPr>
      <w:r>
        <w:rPr>
          <w:color w:val="222222"/>
        </w:rPr>
        <w:t xml:space="preserve">• Hvordan sørger kommunen for at skole og skolehelsetjeneste kan ta vare </w:t>
      </w:r>
      <w:proofErr w:type="spellStart"/>
      <w:r>
        <w:rPr>
          <w:color w:val="222222"/>
        </w:rPr>
        <w:t>vare</w:t>
      </w:r>
      <w:proofErr w:type="spellEnd"/>
      <w:r>
        <w:rPr>
          <w:color w:val="222222"/>
        </w:rPr>
        <w:t xml:space="preserve"> på traumatiserte barn?</w:t>
      </w:r>
    </w:p>
    <w:p w14:paraId="0000001B" w14:textId="6DA7CADE" w:rsidR="009504F5" w:rsidRDefault="00F21681">
      <w:pPr>
        <w:rPr>
          <w:color w:val="222222"/>
          <w:highlight w:val="white"/>
        </w:rPr>
      </w:pPr>
      <w:r>
        <w:rPr>
          <w:color w:val="222222"/>
          <w:highlight w:val="white"/>
        </w:rPr>
        <w:t>• Hvordan jobbes det med sikkerheten til de som kommer til kommunen, og hvilke tiltak gjøres for å beskytte kvinner og barn for overgrep og menneskehandling?</w:t>
      </w:r>
    </w:p>
    <w:sectPr w:rsidR="009504F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60260"/>
    <w:multiLevelType w:val="multilevel"/>
    <w:tmpl w:val="75F00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877296"/>
    <w:multiLevelType w:val="multilevel"/>
    <w:tmpl w:val="89A63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3249698">
    <w:abstractNumId w:val="0"/>
  </w:num>
  <w:num w:numId="2" w16cid:durableId="105454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F5"/>
    <w:rsid w:val="009504F5"/>
    <w:rsid w:val="00C65458"/>
    <w:rsid w:val="00F216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2E18"/>
  <w15:docId w15:val="{A748A3D3-4E2C-443F-A8D0-D176340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Endre Flatmo</cp:lastModifiedBy>
  <cp:revision>3</cp:revision>
  <dcterms:created xsi:type="dcterms:W3CDTF">2022-04-30T09:19:00Z</dcterms:created>
  <dcterms:modified xsi:type="dcterms:W3CDTF">2022-05-09T10:45:00Z</dcterms:modified>
</cp:coreProperties>
</file>