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B033B" w14:textId="77777777" w:rsidR="008216BC" w:rsidRPr="000E1B64" w:rsidRDefault="00BF140C" w:rsidP="000E1B64">
      <w:pPr>
        <w:pStyle w:val="Tittel"/>
      </w:pPr>
      <w:r w:rsidRPr="000E1B64">
        <w:t>Årsmelding fylkestingsgruppen Rogaland SV 2019</w:t>
      </w:r>
    </w:p>
    <w:p w14:paraId="1157F396" w14:textId="3D916B97" w:rsidR="003271F2" w:rsidRDefault="003271F2">
      <w:pPr>
        <w:spacing w:after="200"/>
      </w:pPr>
    </w:p>
    <w:p w14:paraId="6F9F523B" w14:textId="4E228E74" w:rsidR="000E1B64" w:rsidRDefault="000E1B64">
      <w:pPr>
        <w:spacing w:after="200"/>
      </w:pPr>
    </w:p>
    <w:p w14:paraId="41183FFF" w14:textId="77777777" w:rsidR="00083290" w:rsidRDefault="00083290" w:rsidP="00074993">
      <w:pPr>
        <w:keepNext/>
        <w:spacing w:after="200"/>
        <w:jc w:val="center"/>
      </w:pPr>
      <w:r w:rsidRPr="00DD42B2">
        <w:rPr>
          <w:noProof/>
          <w:lang w:eastAsia="nb-NO"/>
        </w:rPr>
        <w:drawing>
          <wp:inline distT="0" distB="0" distL="0" distR="0" wp14:anchorId="1A52252B" wp14:editId="6CA1BEBB">
            <wp:extent cx="4514850" cy="3009070"/>
            <wp:effectExtent l="0" t="0" r="0" b="1270"/>
            <wp:docPr id="6" name="Bilde 6" descr="Et bilde som inneholder person, himmel, van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DSC00657.jpg"/>
                    <pic:cNvPicPr/>
                  </pic:nvPicPr>
                  <pic:blipFill>
                    <a:blip r:embed="rId8"/>
                    <a:stretch>
                      <a:fillRect/>
                    </a:stretch>
                  </pic:blipFill>
                  <pic:spPr>
                    <a:xfrm>
                      <a:off x="0" y="0"/>
                      <a:ext cx="4518768" cy="3011681"/>
                    </a:xfrm>
                    <a:prstGeom prst="rect">
                      <a:avLst/>
                    </a:prstGeom>
                  </pic:spPr>
                </pic:pic>
              </a:graphicData>
            </a:graphic>
          </wp:inline>
        </w:drawing>
      </w:r>
    </w:p>
    <w:p w14:paraId="1EBFDD12" w14:textId="715EEC53" w:rsidR="000E1B64" w:rsidRDefault="00083290" w:rsidP="00083290">
      <w:pPr>
        <w:pStyle w:val="Bildetekst"/>
      </w:pPr>
      <w:r>
        <w:t xml:space="preserve">Bilde </w:t>
      </w:r>
      <w:r>
        <w:fldChar w:fldCharType="begin"/>
      </w:r>
      <w:r>
        <w:instrText xml:space="preserve"> SEQ Bilde \* ARABIC </w:instrText>
      </w:r>
      <w:r>
        <w:fldChar w:fldCharType="separate"/>
      </w:r>
      <w:r>
        <w:rPr>
          <w:noProof/>
        </w:rPr>
        <w:t>1</w:t>
      </w:r>
      <w:r>
        <w:fldChar w:fldCharType="end"/>
      </w:r>
      <w:r>
        <w:t xml:space="preserve"> Den nye gruppen: Fra øverst venstre: Reidar Sand, Halvor Thengs, Edle Songe-Møller, Heidi Bjerga og Monika Kvilhaugsvik</w:t>
      </w:r>
    </w:p>
    <w:p w14:paraId="736E290B" w14:textId="77777777" w:rsidR="00074993" w:rsidRDefault="00074993" w:rsidP="00074993">
      <w:pPr>
        <w:spacing w:after="200"/>
      </w:pPr>
    </w:p>
    <w:p w14:paraId="7BA0540E" w14:textId="0A68D98A" w:rsidR="00BF140C" w:rsidRPr="00066F4B" w:rsidRDefault="00BF140C" w:rsidP="00074993">
      <w:pPr>
        <w:spacing w:after="200"/>
      </w:pPr>
      <w:r w:rsidRPr="00066F4B">
        <w:t xml:space="preserve">Dette har vært et spennende år med mye politikk, og en travel valgkamp. </w:t>
      </w:r>
    </w:p>
    <w:p w14:paraId="50C58D54" w14:textId="77777777" w:rsidR="00BF140C" w:rsidRPr="00066F4B" w:rsidRDefault="00BF140C" w:rsidP="005D2CC2">
      <w:r w:rsidRPr="00066F4B">
        <w:t>Fram til valget i september besto fylkestingsgruppen av Heidi Bjerga</w:t>
      </w:r>
      <w:r w:rsidR="005D2CC2">
        <w:t xml:space="preserve"> (</w:t>
      </w:r>
      <w:r w:rsidRPr="00066F4B">
        <w:t>Sandnes</w:t>
      </w:r>
      <w:r w:rsidR="005D2CC2">
        <w:t>)</w:t>
      </w:r>
      <w:r w:rsidRPr="00066F4B">
        <w:t xml:space="preserve"> og Marianne Sol Levinsen</w:t>
      </w:r>
      <w:r w:rsidR="005D2CC2">
        <w:t xml:space="preserve"> (</w:t>
      </w:r>
      <w:r w:rsidRPr="00066F4B">
        <w:t>Karmøy</w:t>
      </w:r>
      <w:r w:rsidR="005D2CC2">
        <w:t>)</w:t>
      </w:r>
      <w:r w:rsidRPr="00066F4B">
        <w:t xml:space="preserve">, som meldte seg inn i SV høsten 2018, med Eirik Faret Sakariassen, </w:t>
      </w:r>
      <w:r w:rsidR="005D2CC2">
        <w:t>(</w:t>
      </w:r>
      <w:r w:rsidRPr="00066F4B">
        <w:t>Stavanger</w:t>
      </w:r>
      <w:r w:rsidR="005D2CC2">
        <w:t>)</w:t>
      </w:r>
      <w:r w:rsidRPr="00066F4B">
        <w:t xml:space="preserve"> og Vidar Samland</w:t>
      </w:r>
      <w:r w:rsidR="005D2CC2">
        <w:t xml:space="preserve"> (</w:t>
      </w:r>
      <w:r w:rsidRPr="00066F4B">
        <w:t>Vindafjord</w:t>
      </w:r>
      <w:r w:rsidR="005D2CC2">
        <w:t>)</w:t>
      </w:r>
      <w:r w:rsidRPr="00066F4B">
        <w:t xml:space="preserve">, som faste vara. </w:t>
      </w:r>
    </w:p>
    <w:p w14:paraId="45CBAD40" w14:textId="77777777" w:rsidR="00BF140C" w:rsidRPr="00066F4B" w:rsidRDefault="00BF140C" w:rsidP="005D2CC2">
      <w:r w:rsidRPr="00066F4B">
        <w:t xml:space="preserve">Vidar Samland var medlem i opplæringsutvalget, og Heidi Bjerga i samferdselsutvalget og Klagenemda. Eirik Faret Sakariassen satt i Distriktsprogramrådet, Ida Mai Lea Hagen i representantskapet til Kunstskolen og Jan Refsnes i representantskapet til Rogaland Arboret. </w:t>
      </w:r>
    </w:p>
    <w:p w14:paraId="31C25302" w14:textId="77777777" w:rsidR="00BF140C" w:rsidRDefault="00BF140C" w:rsidP="005D2CC2">
      <w:r w:rsidRPr="00066F4B">
        <w:t xml:space="preserve">I tillegg var SV representert i referansegruppe for Bymiljøpakken, Regionalplan Jæren, Regionalplan Dalane, og hadde varaplass til Regionalplan Haugalandet. </w:t>
      </w:r>
    </w:p>
    <w:p w14:paraId="06F736A4" w14:textId="77777777" w:rsidR="00E40AE1" w:rsidRPr="00066F4B" w:rsidRDefault="00E40AE1" w:rsidP="005D2CC2"/>
    <w:p w14:paraId="54F7ECEC" w14:textId="77777777" w:rsidR="00BF140C" w:rsidRPr="00066F4B" w:rsidRDefault="00BF140C" w:rsidP="005D2CC2">
      <w:r w:rsidRPr="00066F4B">
        <w:t>Etter valget består fylkestingsgruppen av Heidi Bjerga</w:t>
      </w:r>
      <w:r w:rsidR="005D2CC2">
        <w:t xml:space="preserve"> (</w:t>
      </w:r>
      <w:r w:rsidRPr="00066F4B">
        <w:t>Sandnes</w:t>
      </w:r>
      <w:r w:rsidR="005D2CC2">
        <w:t>)</w:t>
      </w:r>
      <w:r w:rsidRPr="00066F4B">
        <w:t>, og Monika Kvilhaugsvik</w:t>
      </w:r>
      <w:r w:rsidR="005D2CC2">
        <w:t xml:space="preserve"> (</w:t>
      </w:r>
      <w:r w:rsidRPr="00066F4B">
        <w:t>Karmøy</w:t>
      </w:r>
      <w:r w:rsidR="005D2CC2">
        <w:t>)</w:t>
      </w:r>
      <w:r w:rsidRPr="00066F4B">
        <w:t>, med Reidar Sand</w:t>
      </w:r>
      <w:r w:rsidR="005D2CC2">
        <w:t xml:space="preserve"> (</w:t>
      </w:r>
      <w:r w:rsidRPr="00066F4B">
        <w:t>Suldal</w:t>
      </w:r>
      <w:r w:rsidR="005D2CC2">
        <w:t>)</w:t>
      </w:r>
      <w:r w:rsidRPr="00066F4B">
        <w:t xml:space="preserve"> og Edle Songe-Mølle</w:t>
      </w:r>
      <w:r w:rsidR="005D2CC2">
        <w:t>r (</w:t>
      </w:r>
      <w:r w:rsidRPr="00066F4B">
        <w:t>Stavanger</w:t>
      </w:r>
      <w:r w:rsidR="005D2CC2">
        <w:t>)</w:t>
      </w:r>
      <w:r w:rsidRPr="00066F4B">
        <w:t xml:space="preserve"> som faste vara. </w:t>
      </w:r>
    </w:p>
    <w:p w14:paraId="4648EE2E" w14:textId="77777777" w:rsidR="00BF140C" w:rsidRDefault="00BF140C" w:rsidP="005D2CC2">
      <w:r w:rsidRPr="00066F4B">
        <w:t>Øvrige vara: Halvor Thengs</w:t>
      </w:r>
      <w:r w:rsidR="005D2CC2">
        <w:t xml:space="preserve"> (</w:t>
      </w:r>
      <w:r w:rsidRPr="00066F4B">
        <w:t>Eigersund</w:t>
      </w:r>
      <w:r w:rsidR="005D2CC2">
        <w:t>)</w:t>
      </w:r>
      <w:r w:rsidRPr="00066F4B">
        <w:t xml:space="preserve"> Marianne Sol Levinsen, </w:t>
      </w:r>
      <w:r w:rsidR="005D2CC2">
        <w:t>(</w:t>
      </w:r>
      <w:r w:rsidRPr="00066F4B">
        <w:t>Karmøy</w:t>
      </w:r>
      <w:r w:rsidR="005D2CC2">
        <w:t>)</w:t>
      </w:r>
      <w:r w:rsidRPr="00066F4B">
        <w:t xml:space="preserve"> og Bjørn Eirik Marcusson</w:t>
      </w:r>
      <w:r w:rsidR="005D2CC2">
        <w:t xml:space="preserve"> (</w:t>
      </w:r>
      <w:r w:rsidRPr="00066F4B">
        <w:t>Stavanger</w:t>
      </w:r>
      <w:r w:rsidR="005D2CC2">
        <w:t>).</w:t>
      </w:r>
    </w:p>
    <w:p w14:paraId="76E62962" w14:textId="77777777" w:rsidR="005D2CC2" w:rsidRPr="00066F4B" w:rsidRDefault="005D2CC2" w:rsidP="005D2CC2"/>
    <w:p w14:paraId="76CE8A29" w14:textId="77777777" w:rsidR="00BF140C" w:rsidRPr="00066F4B" w:rsidRDefault="00BF140C" w:rsidP="005D2CC2">
      <w:r w:rsidRPr="00066F4B">
        <w:t xml:space="preserve">På bakgrunn av valgteknisk samarbeid mellom SV og Rødt ble vi sammen invitert til å inngå valgteknisk samarbeid med posisjonen Ap, Sp, KrF, V og MDG. Dette takket vi ja til onsdag 12. september når avtalen om valgteknisk samarbeid med Rødt var signert. </w:t>
      </w:r>
    </w:p>
    <w:p w14:paraId="6C9746F2" w14:textId="77777777" w:rsidR="00BF140C" w:rsidRPr="00066F4B" w:rsidRDefault="00BF140C" w:rsidP="005D2CC2">
      <w:r w:rsidRPr="00066F4B">
        <w:t>Resultatet av dette er følgende verv:</w:t>
      </w:r>
    </w:p>
    <w:p w14:paraId="02899C17" w14:textId="77777777" w:rsidR="00BF140C" w:rsidRPr="00066F4B" w:rsidRDefault="00BF140C" w:rsidP="005D2CC2">
      <w:r w:rsidRPr="00066F4B">
        <w:t xml:space="preserve">Monika Kvilhaugsvik er medlem i </w:t>
      </w:r>
      <w:r w:rsidRPr="00066F4B">
        <w:rPr>
          <w:b/>
          <w:bCs/>
        </w:rPr>
        <w:t>Regional</w:t>
      </w:r>
      <w:r w:rsidR="005D2CC2">
        <w:rPr>
          <w:b/>
          <w:bCs/>
        </w:rPr>
        <w:t>-</w:t>
      </w:r>
      <w:r w:rsidRPr="00066F4B">
        <w:rPr>
          <w:b/>
          <w:bCs/>
        </w:rPr>
        <w:t xml:space="preserve"> og kulturutvalget</w:t>
      </w:r>
      <w:r w:rsidRPr="00066F4B">
        <w:t xml:space="preserve"> og </w:t>
      </w:r>
      <w:r w:rsidRPr="00066F4B">
        <w:rPr>
          <w:b/>
          <w:bCs/>
        </w:rPr>
        <w:t>Klagenemda</w:t>
      </w:r>
      <w:r w:rsidRPr="00066F4B">
        <w:t xml:space="preserve">, Heidi Bjerga har plass i </w:t>
      </w:r>
      <w:r w:rsidRPr="00066F4B">
        <w:rPr>
          <w:b/>
          <w:bCs/>
        </w:rPr>
        <w:t>Fylkesutvalget</w:t>
      </w:r>
      <w:r w:rsidRPr="00066F4B">
        <w:t xml:space="preserve">. </w:t>
      </w:r>
    </w:p>
    <w:p w14:paraId="7435E0AA" w14:textId="77777777" w:rsidR="00BF140C" w:rsidRDefault="00BF140C" w:rsidP="005D2CC2">
      <w:r w:rsidRPr="00066F4B">
        <w:t>Øvrige styrer og utvalg: Se vedlegg</w:t>
      </w:r>
    </w:p>
    <w:p w14:paraId="51F8D072" w14:textId="77777777" w:rsidR="005D2CC2" w:rsidRPr="00066F4B" w:rsidRDefault="005D2CC2" w:rsidP="005D2CC2"/>
    <w:p w14:paraId="51618B8A" w14:textId="77777777" w:rsidR="00BF140C" w:rsidRDefault="00BF140C" w:rsidP="005D2CC2">
      <w:r w:rsidRPr="00066F4B">
        <w:t xml:space="preserve">Året avsluttet med samme tema som det startet med, nemlig byvekstavtale og bymiljøavtalen for Nord-Jæren som ikke var ferdig forhandlet. Gjennom året var det flere runder med forhandlinger i styringsgruppen, som bestod av ordførerne i Stavanger, Sandnes, Sola og Randaberg, fylkesordfører, jernbanedirektør og vegdirektør, med fylkesmann som observatør. I tillegg var det mobilisering mot bompenger i hele Nord-Jæren. Der var tema at rushtidsavgiften måtte vekk. Avtalen er vedtatt av stortinget, og endringer av forutsetning må eventuelt vedtas i Stortinget. I løpet av året gav samferdselsministeren klarsignal til at rushtidsavgiften kunne fjernes, men målet om nullvekst i biltrafikken står ved lag. I tillegg vil det ikke aksepteres at nedbetalingsperioden forlenges. Som en gavepakke før jul, så la ministeren rundt 200 millioner kroner i potten til den nye avtalen uten rushtid, mens dagens avtale fikk ingenting. SV-gruppa valgte derfor å støtte den nye avtalen, med visshet om at det allerede i løpet av året antakelig vil bli nødvendig med nye forhandlinger for å se på restriksjoner for å redusere bilbruken som viser seg å øke. Dersom vi fortsatt skal få økte midler til kollektivsatsing må sørge for reduksjon i bilbruken framover. Da er rushtid og begrensa tilgang på parkering tema som kommer inn i diskusjonen igjen blant annet. </w:t>
      </w:r>
      <w:r>
        <w:t xml:space="preserve">Vi fikk flertall for et forslag om at gruppelederne skal involveres i arbeidet når ny runde med forhandlinger starter. Det har vært altfor dårlig forankring av arbeidet med forhandlinger den siste runden. </w:t>
      </w:r>
    </w:p>
    <w:p w14:paraId="26331D14" w14:textId="77777777" w:rsidR="00BF140C" w:rsidRDefault="00BF140C" w:rsidP="005D2CC2">
      <w:r w:rsidRPr="00066F4B">
        <w:t xml:space="preserve">SV har også, som eneste parti, støttet V sine forslag om utredning av skinnegående kollektivsystem fra </w:t>
      </w:r>
      <w:proofErr w:type="spellStart"/>
      <w:r w:rsidRPr="00066F4B">
        <w:t>Jærbanen</w:t>
      </w:r>
      <w:proofErr w:type="spellEnd"/>
      <w:r w:rsidRPr="00066F4B">
        <w:t xml:space="preserve"> til Ullandhaug og flyplassen.</w:t>
      </w:r>
    </w:p>
    <w:p w14:paraId="11EF49FB" w14:textId="77777777" w:rsidR="005D2CC2" w:rsidRPr="00066F4B" w:rsidRDefault="005D2CC2" w:rsidP="005D2CC2"/>
    <w:p w14:paraId="23F5E120" w14:textId="77777777" w:rsidR="00BF140C" w:rsidRDefault="00BF140C" w:rsidP="005D2CC2">
      <w:r w:rsidRPr="00066F4B">
        <w:t xml:space="preserve">Når det gjelder samferdselspakke på Haugalandspakken har vi støttet en utredning for å se hva de legger fram. Vi har varslet at vi sannsynligvis ikke støtter pakken, hvis det ikke blir gjort store endringer </w:t>
      </w:r>
      <w:proofErr w:type="gramStart"/>
      <w:r w:rsidRPr="00066F4B">
        <w:t>vedrørende</w:t>
      </w:r>
      <w:proofErr w:type="gramEnd"/>
      <w:r w:rsidRPr="00066F4B">
        <w:t xml:space="preserve"> økt kollektivsatsing, mer tilrettelegging for sykkel og gange, og at kostbare veiprosjekt går ut. </w:t>
      </w:r>
    </w:p>
    <w:p w14:paraId="2ACA5248" w14:textId="77777777" w:rsidR="005D2CC2" w:rsidRPr="00066F4B" w:rsidRDefault="005D2CC2" w:rsidP="005D2CC2"/>
    <w:p w14:paraId="2EC35CD7" w14:textId="77777777" w:rsidR="00BF140C" w:rsidRDefault="00BF140C" w:rsidP="005D2CC2">
      <w:r w:rsidRPr="00066F4B">
        <w:t xml:space="preserve">Vi har også støttet opp om forskottering av rassikring av </w:t>
      </w:r>
      <w:proofErr w:type="spellStart"/>
      <w:r w:rsidRPr="00066F4B">
        <w:t>Rødsliane</w:t>
      </w:r>
      <w:proofErr w:type="spellEnd"/>
      <w:r w:rsidRPr="00066F4B">
        <w:t xml:space="preserve">. Vedtaket ble gjort med krav om at strekningen kom inn i NTP, nasjonal transportplan. Foreløpig har vi ikke fått signaler om dette, og arbeidet er derfor ikke i gang. </w:t>
      </w:r>
    </w:p>
    <w:p w14:paraId="17CD5EED" w14:textId="77777777" w:rsidR="005D2CC2" w:rsidRPr="00066F4B" w:rsidRDefault="005D2CC2" w:rsidP="005D2CC2"/>
    <w:p w14:paraId="3CBF7421" w14:textId="77777777" w:rsidR="00BF140C" w:rsidRPr="00066F4B" w:rsidRDefault="00BF140C" w:rsidP="005D2CC2">
      <w:r w:rsidRPr="00066F4B">
        <w:t xml:space="preserve">Vi støttet også opp om finansiering av Helgøy bro, og ser fram til at denne kommer på plass. </w:t>
      </w:r>
    </w:p>
    <w:p w14:paraId="17D6DB26" w14:textId="77777777" w:rsidR="00BF140C" w:rsidRPr="00066F4B" w:rsidRDefault="00BF140C" w:rsidP="005D2CC2">
      <w:r w:rsidRPr="00066F4B">
        <w:t xml:space="preserve">Det er fortsatt ingen avklaring </w:t>
      </w:r>
      <w:proofErr w:type="gramStart"/>
      <w:r w:rsidRPr="00066F4B">
        <w:t>vedrørende</w:t>
      </w:r>
      <w:proofErr w:type="gramEnd"/>
      <w:r w:rsidRPr="00066F4B">
        <w:t xml:space="preserve"> finansiering av hurtigbåter. Forslaget som ble lagt fram var kutt på rundt 100 millioner bare i Rogaland. Det ville ført til store kutt i tilbudet i Ryfylke, og alle parti har bedt om at dette blir gjennomgått på nytt. Vi hadde håpet på en avklaring i løpet av året, men har fortsatt ikke fått noe fra sentrale myndigheter. </w:t>
      </w:r>
    </w:p>
    <w:p w14:paraId="28A20D62" w14:textId="77777777" w:rsidR="00BF140C" w:rsidRDefault="00BF140C" w:rsidP="005D2CC2">
      <w:r w:rsidRPr="00066F4B">
        <w:lastRenderedPageBreak/>
        <w:t xml:space="preserve">SV har støttet opp om arbeidet med regionalplan Jæren og strenge krav til jordvern i regional jordvernstrategi. Vi støttet opp om et forslag som sa at årlig omdisponering i Rogaland ikke skal være mer enn 5% av det nasjonale målet på 4000 daa. Dette fikk dessverre ikke flertall, men maks 400 daa ligger inne. </w:t>
      </w:r>
    </w:p>
    <w:p w14:paraId="6BE83480" w14:textId="77777777" w:rsidR="005D2CC2" w:rsidRPr="00066F4B" w:rsidRDefault="005D2CC2" w:rsidP="005D2CC2"/>
    <w:p w14:paraId="463312C7" w14:textId="77777777" w:rsidR="00BF140C" w:rsidRPr="00066F4B" w:rsidRDefault="00BF140C" w:rsidP="005D2CC2">
      <w:r w:rsidRPr="00066F4B">
        <w:t xml:space="preserve">Vi fikk heller ikke flertall for å inkludere Ålgårdsbanen i arbeidet med utvikling og finansiering av et overordnet transportsystem. Men vi fikk flertall i høringssvaret i </w:t>
      </w:r>
      <w:r w:rsidR="005D2CC2" w:rsidRPr="00066F4B">
        <w:t>fylkesutvalget</w:t>
      </w:r>
      <w:r w:rsidRPr="00066F4B">
        <w:t xml:space="preserve"> for at Bane Nor ikke skal legge ned Ålgårdsbanen i forbindelse med høringen Bane Nor sendte ut. Her svarte og Sandnes, Gjesdal, Stavanger og fylkesmannen at banen ikke må stenges ned. Kun Time kommune var positive. </w:t>
      </w:r>
    </w:p>
    <w:p w14:paraId="306434EF" w14:textId="77777777" w:rsidR="00BF140C" w:rsidRDefault="00BF140C" w:rsidP="005D2CC2">
      <w:r w:rsidRPr="00066F4B">
        <w:t>SV er positive til sommerskolen, som tilbyr elever å ta opp fag, slik at de kan fortsette på videregående skole uten opphold. Vi foreslo at sommerskolen også skulle være et tilbud for elever som har fått «ikke vurdert», men fikk ikke støtte fra de andre partiene, dessverre.</w:t>
      </w:r>
    </w:p>
    <w:p w14:paraId="0F4F8A19" w14:textId="77777777" w:rsidR="00E40AE1" w:rsidRPr="00066F4B" w:rsidRDefault="00E40AE1" w:rsidP="005D2CC2"/>
    <w:p w14:paraId="79718951" w14:textId="77777777" w:rsidR="00BF140C" w:rsidRDefault="00BF140C" w:rsidP="005D2CC2">
      <w:r w:rsidRPr="00066F4B">
        <w:t xml:space="preserve">Vi har foreslått at fylkeskommunen skal melde seg ut av </w:t>
      </w:r>
      <w:proofErr w:type="spellStart"/>
      <w:r w:rsidRPr="00066F4B">
        <w:t>Greater</w:t>
      </w:r>
      <w:proofErr w:type="spellEnd"/>
      <w:r w:rsidRPr="00066F4B">
        <w:t xml:space="preserve"> Stavanger i flere år. Men ikke fått flertall. I forbindelse med budsjettarbeidet har nå Stavanger og Sandnes vedtatt dette, sammen med flere andre kommuner. Det blir derfor spennende å se hvordan dette utvikler seg. Vårt forslag var å styrke næringsavdelingen med midlene som i dag brukes til </w:t>
      </w:r>
      <w:proofErr w:type="spellStart"/>
      <w:r w:rsidRPr="00066F4B">
        <w:t>Greater</w:t>
      </w:r>
      <w:proofErr w:type="spellEnd"/>
      <w:r w:rsidRPr="00066F4B">
        <w:t xml:space="preserve"> Stavanger. </w:t>
      </w:r>
    </w:p>
    <w:p w14:paraId="13ADD706" w14:textId="77777777" w:rsidR="00E40AE1" w:rsidRPr="00066F4B" w:rsidRDefault="00E40AE1" w:rsidP="005D2CC2"/>
    <w:p w14:paraId="0F1EB88E" w14:textId="77777777" w:rsidR="00BF140C" w:rsidRPr="00066F4B" w:rsidRDefault="00BF140C" w:rsidP="005D2CC2">
      <w:r w:rsidRPr="00066F4B">
        <w:t xml:space="preserve">Kolumbus er verktøyet for kollektivtilbudet til fylkeskommunen. De får rammer til drift, og det er vedtatt at de skal være et mobilitetsselskap. Det betyr at de får frie rammet til hvordan de arbeider, og hva de prioriterer. Hjem-jobb-hjem er et resultat at dette, og det ble veldig godt mottatt. For godt mente noen, og plutselig fikk vi vite at ordningen skulle legges om og det skulle innføres soner. Alle partiene var rasende, og vi ga beskjed om at dette måtte stoppes. Vi ville heller øke prisen litt for alle, enn å innføre soner. Da ble vi møtt med at dette var del av mobilitetspakken, og det arbeidet var styrt av Kolumbus. Her må vi følge opp og ta tilbake styringen av tilbud og struktur i Kolumbus. </w:t>
      </w:r>
    </w:p>
    <w:p w14:paraId="289ADBFB" w14:textId="77777777" w:rsidR="00BF140C" w:rsidRDefault="00BF140C" w:rsidP="005D2CC2"/>
    <w:p w14:paraId="57F5EF18" w14:textId="77777777" w:rsidR="00BF140C" w:rsidRPr="00066F4B" w:rsidRDefault="00BF140C" w:rsidP="005D2CC2">
      <w:r w:rsidRPr="00066F4B">
        <w:t xml:space="preserve">I desember behandlet fylkestinget et innbyggerinitiativ om klimakrise. </w:t>
      </w:r>
    </w:p>
    <w:p w14:paraId="10E24D6E" w14:textId="77777777" w:rsidR="00BF140C" w:rsidRDefault="00BF140C" w:rsidP="005D2CC2">
      <w:r w:rsidRPr="00066F4B">
        <w:t xml:space="preserve">SV og Ap fremmet forslag om at vi erklærer klimakrise, og at klimaendringene er en av våre største utfordringer. Vi hadde flere konkrete punkt for å vise at vi tok dette på alvor. Men fylkestinget ville ikke være med på å erkjenne klimakrise, dessverre. De ville kun erkjenne at det var viktig å avgrense de menneskeskapte klimaendringene, og at vi skal arbeide for å imøtekomme nasjonale og internasjonale klimaavtaler og målsettinger. </w:t>
      </w:r>
    </w:p>
    <w:p w14:paraId="54C1230A" w14:textId="77777777" w:rsidR="005D2CC2" w:rsidRPr="00066F4B" w:rsidRDefault="005D2CC2" w:rsidP="005D2CC2"/>
    <w:p w14:paraId="106A2BAD" w14:textId="77777777" w:rsidR="00BF140C" w:rsidRDefault="00BF140C" w:rsidP="005D2CC2">
      <w:r w:rsidRPr="00066F4B">
        <w:t xml:space="preserve">Det ble også lagt fram forslag om kulturkort, men her valgte flertallet å avvente på utredning av et nasjonalt kulturkort. SV foreslo at det ble sett på i forbindelse med budsjettet, men fikk ikke støtte til det. </w:t>
      </w:r>
    </w:p>
    <w:p w14:paraId="541A34AF" w14:textId="77777777" w:rsidR="005D2CC2" w:rsidRPr="00066F4B" w:rsidRDefault="005D2CC2" w:rsidP="005D2CC2"/>
    <w:p w14:paraId="0C63F731" w14:textId="77777777" w:rsidR="00BF140C" w:rsidRPr="00066F4B" w:rsidRDefault="00BF140C" w:rsidP="005D2CC2">
      <w:r w:rsidRPr="00066F4B">
        <w:t xml:space="preserve">I løpet av året la Kraftskatteutvalget fram forslag til ny organisering og finansiering. Dette ble ikke godt mottatt rundt omkring i landets kraftkommuner, som har mobilisert og informert om konsekvensene. Store økonomiske endringer for kommunene, som i dag har inntekter fordi de har </w:t>
      </w:r>
      <w:proofErr w:type="gramStart"/>
      <w:r w:rsidRPr="00066F4B">
        <w:t>avgitt</w:t>
      </w:r>
      <w:proofErr w:type="gramEnd"/>
      <w:r w:rsidRPr="00066F4B">
        <w:t xml:space="preserve"> grunn til kraftselskapene. Dette er foreslått endret til sentral innkreving</w:t>
      </w:r>
      <w:r>
        <w:t xml:space="preserve">, og </w:t>
      </w:r>
      <w:r w:rsidR="00E40AE1">
        <w:t>kommunene</w:t>
      </w:r>
      <w:r>
        <w:t xml:space="preserve"> ville gå glipp av inntil fire mrd</w:t>
      </w:r>
      <w:r w:rsidR="00E40AE1">
        <w:t>.</w:t>
      </w:r>
      <w:r>
        <w:t xml:space="preserve"> kroner</w:t>
      </w:r>
      <w:r w:rsidRPr="00066F4B">
        <w:t>.</w:t>
      </w:r>
      <w:r w:rsidRPr="00066F4B">
        <w:rPr>
          <w:color w:val="222222"/>
        </w:rPr>
        <w:t xml:space="preserve"> </w:t>
      </w:r>
      <w:r w:rsidRPr="00066F4B">
        <w:rPr>
          <w:rStyle w:val="Sterk"/>
          <w:rFonts w:ascii="Arial" w:hAnsi="Arial" w:cs="Arial"/>
          <w:b w:val="0"/>
          <w:bCs w:val="0"/>
          <w:color w:val="222222"/>
        </w:rPr>
        <w:t>Det regjeringsoppnevnte</w:t>
      </w:r>
      <w:r w:rsidRPr="00066F4B">
        <w:rPr>
          <w:b/>
          <w:bCs/>
          <w:color w:val="222222"/>
          <w:shd w:val="clear" w:color="auto" w:fill="FFFFFF"/>
        </w:rPr>
        <w:t xml:space="preserve"> </w:t>
      </w:r>
      <w:r w:rsidRPr="00066F4B">
        <w:rPr>
          <w:color w:val="222222"/>
          <w:shd w:val="clear" w:color="auto" w:fill="FFFFFF"/>
        </w:rPr>
        <w:t xml:space="preserve">utvalget skulle fremme forslag til </w:t>
      </w:r>
      <w:r w:rsidRPr="00066F4B">
        <w:rPr>
          <w:color w:val="222222"/>
          <w:shd w:val="clear" w:color="auto" w:fill="FFFFFF"/>
        </w:rPr>
        <w:lastRenderedPageBreak/>
        <w:t xml:space="preserve">hvordan skattesystemet kunne tilpasses for å øke investeringene i vannkraft, </w:t>
      </w:r>
      <w:r>
        <w:rPr>
          <w:color w:val="222222"/>
          <w:shd w:val="clear" w:color="auto" w:fill="FFFFFF"/>
        </w:rPr>
        <w:t xml:space="preserve">men resultatet er store protester fordi forslaget heller ikke fremmer investering og oppgradering av vannkraftanlegg. </w:t>
      </w:r>
    </w:p>
    <w:p w14:paraId="720ECF91" w14:textId="77777777" w:rsidR="00BF140C" w:rsidRDefault="00BF140C" w:rsidP="005D2CC2">
      <w:r>
        <w:t>I forbindelse med behandling av regionalplan sjøareal, havbruk, fremmet vi forslag om at nye tillatelser kun skulle gis til lukkede anlegg, og at innen 2025 skulle minst 25% av anleggene være lukkede, og at næringen skulle ha full rensing etter PBL §12-7 nr</w:t>
      </w:r>
      <w:r w:rsidR="00E40AE1">
        <w:t>.</w:t>
      </w:r>
      <w:r>
        <w:t xml:space="preserve"> 3. Vi foreslo også at vi måtte få en sak </w:t>
      </w:r>
      <w:proofErr w:type="gramStart"/>
      <w:r>
        <w:t>vedrørende</w:t>
      </w:r>
      <w:proofErr w:type="gramEnd"/>
      <w:r>
        <w:t xml:space="preserve"> reservat for hummer, og andre truede arter. Vi fikk dessverre ikke støtte til noe av dette. </w:t>
      </w:r>
    </w:p>
    <w:p w14:paraId="3D3DD36E" w14:textId="77777777" w:rsidR="005D2CC2" w:rsidRDefault="005D2CC2" w:rsidP="005D2CC2"/>
    <w:p w14:paraId="07E4F037" w14:textId="77777777" w:rsidR="00BF140C" w:rsidRDefault="00BF140C" w:rsidP="005D2CC2">
      <w:r>
        <w:t>I forbindelse med behandling av etisk handel fremmet SV forslag om at klima og miljø skal inn som kriterier i forbindelse med konkurranser og tildelinger på innkjøp og leveranser. Dette ble enstemmig vedtatt.</w:t>
      </w:r>
    </w:p>
    <w:p w14:paraId="74E02BDE" w14:textId="77777777" w:rsidR="005D2CC2" w:rsidRDefault="005D2CC2" w:rsidP="005D2CC2"/>
    <w:p w14:paraId="56FFE533" w14:textId="77777777" w:rsidR="00BF140C" w:rsidRDefault="00BF140C" w:rsidP="005D2CC2">
      <w:r>
        <w:t xml:space="preserve">Vi fikk også fylkestinget med på at vi skal få sak for å vurdere studentrabatt på hurtigbåtene. Den venter vi fortsatt på. </w:t>
      </w:r>
    </w:p>
    <w:p w14:paraId="3208B19E" w14:textId="77777777" w:rsidR="005D2CC2" w:rsidRDefault="005D2CC2" w:rsidP="005D2CC2"/>
    <w:p w14:paraId="1292B6F2" w14:textId="77777777" w:rsidR="00BF140C" w:rsidRDefault="00BF140C" w:rsidP="005D2CC2">
      <w:r w:rsidRPr="00066F4B">
        <w:t>Fylkestingsgruppen hadde budsjettkonferanse på SV-huset sammen med fylkessekretær Olav Rawcliff</w:t>
      </w:r>
      <w:r w:rsidR="005D2CC2">
        <w:t>e</w:t>
      </w:r>
      <w:r w:rsidRPr="00066F4B">
        <w:t xml:space="preserve">, rett etter at fylkesbudsjettet ble lagt fram. </w:t>
      </w:r>
      <w:r>
        <w:t xml:space="preserve">Posisjonen inviterte ikke til budsjettsamarbeid i år, og vi inviterte ikke Rødt til budsjettsamarbeid. Vi prioriterte noen hovedsaker som økning i lærlinger i egen organisasjon, ingen takstøkning, miljøkortet, utvidelse ungdomskortet til og med 23 år, Ungt Entreprenørskap, styrket sosialrådgivning og 0-visjonen og fast stilling som klimarådgiver, for å nevne noe. </w:t>
      </w:r>
    </w:p>
    <w:p w14:paraId="21810C67" w14:textId="77777777" w:rsidR="005D2CC2" w:rsidRDefault="005D2CC2" w:rsidP="005D2CC2"/>
    <w:p w14:paraId="6EC57E84" w14:textId="77777777" w:rsidR="00BF140C" w:rsidRPr="0062792B" w:rsidRDefault="00BF140C" w:rsidP="005D2CC2">
      <w:pPr>
        <w:rPr>
          <w:b/>
          <w:bCs/>
          <w:i/>
          <w:iCs/>
        </w:rPr>
      </w:pPr>
      <w:r w:rsidRPr="0062792B">
        <w:rPr>
          <w:b/>
          <w:bCs/>
          <w:i/>
          <w:iCs/>
        </w:rPr>
        <w:t xml:space="preserve">Se vedlegg for hele budsjettet. </w:t>
      </w:r>
    </w:p>
    <w:p w14:paraId="29938983" w14:textId="77777777" w:rsidR="00BF140C" w:rsidRPr="002C0E4F" w:rsidRDefault="00BF140C" w:rsidP="005D2CC2">
      <w:pPr>
        <w:rPr>
          <w:b/>
          <w:bCs/>
        </w:rPr>
      </w:pPr>
      <w:r w:rsidRPr="002C0E4F">
        <w:rPr>
          <w:b/>
          <w:bCs/>
        </w:rPr>
        <w:t>Interpellasjoner og spørsmål:</w:t>
      </w:r>
    </w:p>
    <w:p w14:paraId="1C0F2E4C" w14:textId="77777777" w:rsidR="00BF140C" w:rsidRDefault="00BF140C" w:rsidP="005D2CC2">
      <w:r>
        <w:t xml:space="preserve">Støtte til kurderne. Fikk ikke flertall for å realitetsbehandle den. </w:t>
      </w:r>
    </w:p>
    <w:p w14:paraId="0D6FECEF" w14:textId="77777777" w:rsidR="00BF140C" w:rsidRPr="00066F4B" w:rsidRDefault="00BF140C" w:rsidP="005D2CC2">
      <w:r>
        <w:t>Tannhelse for pasienter med spesielle behov</w:t>
      </w:r>
    </w:p>
    <w:p w14:paraId="19E13FB4" w14:textId="77777777" w:rsidR="00BF140C" w:rsidRPr="002C0E4F" w:rsidRDefault="00BF140C" w:rsidP="005D2CC2">
      <w:pPr>
        <w:rPr>
          <w:b/>
          <w:bCs/>
        </w:rPr>
      </w:pPr>
      <w:r w:rsidRPr="002C0E4F">
        <w:rPr>
          <w:b/>
          <w:bCs/>
        </w:rPr>
        <w:t>Leserbrev:</w:t>
      </w:r>
    </w:p>
    <w:p w14:paraId="71559CAD" w14:textId="77777777" w:rsidR="00BF140C" w:rsidRDefault="00BF140C" w:rsidP="005D2CC2">
      <w:r>
        <w:t>Med flagget til topps</w:t>
      </w:r>
    </w:p>
    <w:p w14:paraId="7C689334" w14:textId="77777777" w:rsidR="00BF140C" w:rsidRDefault="00BF140C" w:rsidP="005D2CC2">
      <w:r>
        <w:t>Jordnær politikk</w:t>
      </w:r>
    </w:p>
    <w:p w14:paraId="52E4238E" w14:textId="77777777" w:rsidR="00BF140C" w:rsidRDefault="00BF140C" w:rsidP="005D2CC2">
      <w:r>
        <w:t>Bompenger rammer hardt</w:t>
      </w:r>
    </w:p>
    <w:p w14:paraId="1534ED8F" w14:textId="77777777" w:rsidR="00BF140C" w:rsidRDefault="00BF140C" w:rsidP="005D2CC2">
      <w:r>
        <w:t>Hvor ble det av solidariteten?</w:t>
      </w:r>
    </w:p>
    <w:p w14:paraId="2A8A3ACD" w14:textId="77777777" w:rsidR="00BF140C" w:rsidRDefault="00BF140C" w:rsidP="005D2CC2">
      <w:r>
        <w:t>Bevar hurtigbåten vår!</w:t>
      </w:r>
    </w:p>
    <w:p w14:paraId="13FE98A0" w14:textId="77777777" w:rsidR="005D2CC2" w:rsidRDefault="005D2CC2" w:rsidP="005D2CC2"/>
    <w:p w14:paraId="2931F6E9" w14:textId="77777777" w:rsidR="00BF140C" w:rsidRDefault="00BF140C" w:rsidP="005D2CC2">
      <w:r>
        <w:t xml:space="preserve">Den nye fylkestingsgruppen er så vidt i gang med arbeidet, og vi har mange utfordringer foran oss, men det er en glede at vi økte oppslutningen i valget, og nå har to faste representanter i fylkestinget på egen hånd. Det aller viktigste er å ta klimautfordringene på alvor, og sørge for at vi bevarer artsmangfoldet og stopper nedbyggingen av naturen. Vi skal også bidra til at enda flere elever klarer å fullføre videregående skole. Det gjør vi med god SV-politikk hvor grønn utvikling sammen med rettferdig fordeling står i fokus. </w:t>
      </w:r>
    </w:p>
    <w:p w14:paraId="7CDA18BD" w14:textId="77777777" w:rsidR="005D2CC2" w:rsidRDefault="005D2CC2" w:rsidP="005D2CC2"/>
    <w:p w14:paraId="55F41188" w14:textId="77777777" w:rsidR="00BF140C" w:rsidRDefault="00BF140C" w:rsidP="005D2CC2">
      <w:r>
        <w:t xml:space="preserve">Jeg takker for godt samarbeid, både i den gamle fylkestingsgruppen og den nye, og ser fram til at vi skal sette SV-poltikk på dagsorden framover. En spesiell takk til vår gode fylkessekretær, som sørger </w:t>
      </w:r>
      <w:r>
        <w:lastRenderedPageBreak/>
        <w:t xml:space="preserve">for at vi er på rett sted til rett tid, og at vi leverer det vi skal til avtalt tid. Og som legger til rette for gode møter i fylkestingsgruppa til enhver tid. </w:t>
      </w:r>
    </w:p>
    <w:p w14:paraId="0F516673" w14:textId="77777777" w:rsidR="005D2CC2" w:rsidRDefault="005D2CC2" w:rsidP="005D2CC2"/>
    <w:p w14:paraId="40D40DAA" w14:textId="77777777" w:rsidR="00BF140C" w:rsidRDefault="00BF140C" w:rsidP="005D2CC2">
      <w:r w:rsidRPr="00066F4B">
        <w:t xml:space="preserve">Vi vil også fortsette samarbeidet med lokallagene, og håper lokallag og medlemmer tar kontakt når det er noe dere ønsker vi skal følge opp. </w:t>
      </w:r>
    </w:p>
    <w:p w14:paraId="221CFBF7" w14:textId="77777777" w:rsidR="005D2CC2" w:rsidRPr="00066F4B" w:rsidRDefault="005D2CC2" w:rsidP="005D2CC2"/>
    <w:p w14:paraId="4CFAF7F7" w14:textId="77777777" w:rsidR="00BF140C" w:rsidRDefault="00BF140C" w:rsidP="005D2CC2">
      <w:r>
        <w:t>Heidi Bjerga, gruppeleder</w:t>
      </w:r>
    </w:p>
    <w:p w14:paraId="53079246" w14:textId="77777777" w:rsidR="005D2CC2" w:rsidRDefault="005D2CC2" w:rsidP="005D2CC2"/>
    <w:p w14:paraId="64837593" w14:textId="77777777" w:rsidR="005D2CC2" w:rsidRDefault="00BF140C" w:rsidP="005D2CC2">
      <w:r>
        <w:t xml:space="preserve">Vedlegg: </w:t>
      </w:r>
    </w:p>
    <w:p w14:paraId="224262B1" w14:textId="77777777" w:rsidR="005D2CC2" w:rsidRDefault="00BF140C" w:rsidP="005D2CC2">
      <w:pPr>
        <w:pStyle w:val="Listeavsnitt"/>
        <w:numPr>
          <w:ilvl w:val="0"/>
          <w:numId w:val="13"/>
        </w:numPr>
      </w:pPr>
      <w:r>
        <w:t>SVs alternative budsjett</w:t>
      </w:r>
    </w:p>
    <w:p w14:paraId="67D0F56B" w14:textId="589F912F" w:rsidR="00BF140C" w:rsidRDefault="005D2CC2" w:rsidP="005D2CC2">
      <w:pPr>
        <w:pStyle w:val="Listeavsnitt"/>
        <w:numPr>
          <w:ilvl w:val="0"/>
          <w:numId w:val="13"/>
        </w:numPr>
      </w:pPr>
      <w:r>
        <w:t>F</w:t>
      </w:r>
      <w:r w:rsidR="00BF140C">
        <w:t>ordeling av verv.</w:t>
      </w:r>
    </w:p>
    <w:p w14:paraId="7C9194E8" w14:textId="2FA057D1" w:rsidR="00083290" w:rsidRDefault="00083290" w:rsidP="00083290"/>
    <w:p w14:paraId="3555CC29" w14:textId="37861590" w:rsidR="00074993" w:rsidRDefault="00074993" w:rsidP="00083290"/>
    <w:p w14:paraId="2DF618E5" w14:textId="5525CC07" w:rsidR="00074993" w:rsidRDefault="00074993" w:rsidP="00083290"/>
    <w:p w14:paraId="26110348" w14:textId="77777777" w:rsidR="00074993" w:rsidRDefault="00074993" w:rsidP="00083290">
      <w:bookmarkStart w:id="0" w:name="_GoBack"/>
      <w:bookmarkEnd w:id="0"/>
    </w:p>
    <w:p w14:paraId="3ECB9DA7" w14:textId="77777777" w:rsidR="00083290" w:rsidRDefault="00083290" w:rsidP="00083290"/>
    <w:p w14:paraId="5663F0E5" w14:textId="77777777" w:rsidR="003271F2" w:rsidRDefault="003271F2" w:rsidP="003271F2"/>
    <w:p w14:paraId="7737235B" w14:textId="77777777" w:rsidR="00083290" w:rsidRDefault="00083290" w:rsidP="00083290">
      <w:pPr>
        <w:keepNext/>
        <w:jc w:val="center"/>
      </w:pPr>
      <w:r>
        <w:rPr>
          <w:noProof/>
        </w:rPr>
        <w:drawing>
          <wp:inline distT="0" distB="0" distL="0" distR="0" wp14:anchorId="0BB40CB3" wp14:editId="731DC871">
            <wp:extent cx="3360717" cy="2575201"/>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7625" cy="2580495"/>
                    </a:xfrm>
                    <a:prstGeom prst="rect">
                      <a:avLst/>
                    </a:prstGeom>
                    <a:noFill/>
                    <a:ln>
                      <a:noFill/>
                    </a:ln>
                  </pic:spPr>
                </pic:pic>
              </a:graphicData>
            </a:graphic>
          </wp:inline>
        </w:drawing>
      </w:r>
    </w:p>
    <w:p w14:paraId="531D7807" w14:textId="1E4D1941" w:rsidR="003271F2" w:rsidRDefault="00083290" w:rsidP="00083290">
      <w:pPr>
        <w:pStyle w:val="Bildetekst"/>
        <w:jc w:val="center"/>
      </w:pPr>
      <w:r>
        <w:t xml:space="preserve">Bilde </w:t>
      </w:r>
      <w:r>
        <w:fldChar w:fldCharType="begin"/>
      </w:r>
      <w:r>
        <w:instrText xml:space="preserve"> SEQ Bilde \* ARABIC </w:instrText>
      </w:r>
      <w:r>
        <w:fldChar w:fldCharType="separate"/>
      </w:r>
      <w:r>
        <w:rPr>
          <w:noProof/>
        </w:rPr>
        <w:t>2</w:t>
      </w:r>
      <w:r>
        <w:fldChar w:fldCharType="end"/>
      </w:r>
      <w:r>
        <w:t>: Den avtroppende gruppen: fra øverst venstre: Eirik Faret Sakariassen, Heidi Bjerga, Monika Kvilhaugsvik, Marianne Sol Levinsen, Vidar Samland</w:t>
      </w:r>
    </w:p>
    <w:p w14:paraId="2C928188" w14:textId="77777777" w:rsidR="003271F2" w:rsidRPr="00066F4B" w:rsidRDefault="003271F2" w:rsidP="003271F2"/>
    <w:p w14:paraId="0B8001D8" w14:textId="364FA8F8" w:rsidR="00BF140C" w:rsidRDefault="00BF140C" w:rsidP="003271F2">
      <w:pPr>
        <w:jc w:val="center"/>
      </w:pPr>
    </w:p>
    <w:p w14:paraId="48D3813A" w14:textId="77777777" w:rsidR="003271F2" w:rsidRDefault="003271F2" w:rsidP="003271F2">
      <w:pPr>
        <w:jc w:val="center"/>
      </w:pPr>
    </w:p>
    <w:p w14:paraId="75116C07" w14:textId="77777777" w:rsidR="003271F2" w:rsidRDefault="003271F2" w:rsidP="003271F2">
      <w:pPr>
        <w:jc w:val="center"/>
      </w:pPr>
    </w:p>
    <w:p w14:paraId="386A4034" w14:textId="77777777" w:rsidR="003271F2" w:rsidRDefault="003271F2" w:rsidP="003271F2">
      <w:pPr>
        <w:jc w:val="center"/>
      </w:pPr>
    </w:p>
    <w:p w14:paraId="2849BB3A" w14:textId="77777777" w:rsidR="00074993" w:rsidRDefault="00074993">
      <w:pPr>
        <w:spacing w:after="200"/>
        <w:rPr>
          <w:rFonts w:eastAsiaTheme="majorEastAsia" w:cstheme="majorBidi"/>
          <w:b/>
          <w:color w:val="DC0028"/>
          <w:spacing w:val="5"/>
          <w:kern w:val="28"/>
          <w:sz w:val="52"/>
          <w:szCs w:val="52"/>
        </w:rPr>
      </w:pPr>
      <w:bookmarkStart w:id="1" w:name="_Hlk531703090"/>
      <w:r>
        <w:br w:type="page"/>
      </w:r>
    </w:p>
    <w:p w14:paraId="5F2DE7E0" w14:textId="642987C0" w:rsidR="003271F2" w:rsidRDefault="003271F2" w:rsidP="003271F2">
      <w:pPr>
        <w:pStyle w:val="Tittel"/>
      </w:pPr>
      <w:r>
        <w:lastRenderedPageBreak/>
        <w:t>Vedlegg 1:</w:t>
      </w:r>
    </w:p>
    <w:p w14:paraId="7F25662C" w14:textId="77777777" w:rsidR="003271F2" w:rsidRPr="00DD42B2" w:rsidRDefault="003271F2" w:rsidP="003271F2">
      <w:pPr>
        <w:pStyle w:val="Tittel"/>
      </w:pPr>
      <w:r w:rsidRPr="00DD42B2">
        <w:rPr>
          <w:noProof/>
          <w:lang w:val="en-GB" w:eastAsia="en-GB"/>
        </w:rPr>
        <w:drawing>
          <wp:anchor distT="0" distB="0" distL="114300" distR="114300" simplePos="0" relativeHeight="251659264" behindDoc="0" locked="0" layoutInCell="1" allowOverlap="1" wp14:anchorId="45332A4E" wp14:editId="56EABD43">
            <wp:simplePos x="0" y="0"/>
            <wp:positionH relativeFrom="column">
              <wp:posOffset>3962400</wp:posOffset>
            </wp:positionH>
            <wp:positionV relativeFrom="paragraph">
              <wp:posOffset>544</wp:posOffset>
            </wp:positionV>
            <wp:extent cx="1883333" cy="936000"/>
            <wp:effectExtent l="0" t="0" r="0" b="381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tretch>
                      <a:fillRect/>
                    </a:stretch>
                  </pic:blipFill>
                  <pic:spPr bwMode="auto">
                    <a:xfrm>
                      <a:off x="0" y="0"/>
                      <a:ext cx="1883333" cy="936000"/>
                    </a:xfrm>
                    <a:prstGeom prst="rect">
                      <a:avLst/>
                    </a:prstGeom>
                    <a:noFill/>
                  </pic:spPr>
                </pic:pic>
              </a:graphicData>
            </a:graphic>
            <wp14:sizeRelH relativeFrom="page">
              <wp14:pctWidth>0</wp14:pctWidth>
            </wp14:sizeRelH>
            <wp14:sizeRelV relativeFrom="page">
              <wp14:pctHeight>0</wp14:pctHeight>
            </wp14:sizeRelV>
          </wp:anchor>
        </w:drawing>
      </w:r>
      <w:r w:rsidRPr="00DD42B2">
        <w:t xml:space="preserve">Økonomiplan 2020 til 2023 </w:t>
      </w:r>
    </w:p>
    <w:p w14:paraId="028A0B92" w14:textId="04EA8369" w:rsidR="00083290" w:rsidRDefault="003271F2" w:rsidP="00083290">
      <w:pPr>
        <w:pStyle w:val="Tittel"/>
        <w:rPr>
          <w:lang w:eastAsia="nb-NO"/>
        </w:rPr>
      </w:pPr>
      <w:r w:rsidRPr="00DD42B2">
        <w:t>– SVs alternative budsjett</w:t>
      </w:r>
    </w:p>
    <w:p w14:paraId="6FF96E16" w14:textId="11DA660F" w:rsidR="003271F2" w:rsidRPr="00083290" w:rsidRDefault="003271F2" w:rsidP="00083290">
      <w:pPr>
        <w:pStyle w:val="Overskrift1"/>
      </w:pPr>
      <w:r w:rsidRPr="00DD42B2">
        <w:t>Folkevalgte</w:t>
      </w:r>
      <w:r w:rsidRPr="00DD42B2">
        <w:rPr>
          <w:lang w:eastAsia="nb-NO"/>
        </w:rPr>
        <w:t xml:space="preserve"> organ og sentraladministrasjon</w:t>
      </w:r>
    </w:p>
    <w:p w14:paraId="4F012532" w14:textId="77777777" w:rsidR="003271F2" w:rsidRPr="00DD42B2" w:rsidRDefault="003271F2" w:rsidP="003271F2">
      <w:pPr>
        <w:pStyle w:val="Overskrift2"/>
        <w:spacing w:line="360" w:lineRule="auto"/>
        <w:rPr>
          <w:lang w:eastAsia="nb-NO"/>
        </w:rPr>
      </w:pPr>
      <w:r w:rsidRPr="00DD42B2">
        <w:rPr>
          <w:lang w:eastAsia="nb-NO"/>
        </w:rPr>
        <w:t>Lærlinger</w:t>
      </w:r>
    </w:p>
    <w:p w14:paraId="79FCDBE2" w14:textId="77777777" w:rsidR="003271F2" w:rsidRPr="00DD42B2" w:rsidRDefault="003271F2" w:rsidP="003271F2">
      <w:pPr>
        <w:spacing w:line="360" w:lineRule="auto"/>
        <w:rPr>
          <w:rFonts w:eastAsia="Times New Roman" w:cs="Calibri"/>
          <w:iCs/>
          <w:color w:val="000000"/>
          <w:lang w:eastAsia="nb-NO"/>
        </w:rPr>
      </w:pPr>
      <w:r w:rsidRPr="00DD42B2">
        <w:rPr>
          <w:rFonts w:eastAsia="Times New Roman" w:cs="Calibri"/>
          <w:iCs/>
          <w:color w:val="000000"/>
          <w:lang w:eastAsia="nb-NO"/>
        </w:rPr>
        <w:t>Rogaland fylkeskommune tar ansvar for at flere lærlinger skal få læreplass, og utvider antallet i egen organisasjon. Fylket skal ha 85 lærlinger i løpet av 2020, og øke med fem hvert år til 100 i løpet av 2024.</w:t>
      </w:r>
    </w:p>
    <w:p w14:paraId="748C5C71" w14:textId="77777777" w:rsidR="003271F2" w:rsidRPr="00DD42B2" w:rsidRDefault="003271F2" w:rsidP="003271F2">
      <w:pPr>
        <w:pStyle w:val="Overskrift2"/>
        <w:spacing w:line="360" w:lineRule="auto"/>
        <w:rPr>
          <w:lang w:eastAsia="nb-NO"/>
        </w:rPr>
      </w:pPr>
      <w:r w:rsidRPr="00DD42B2">
        <w:rPr>
          <w:lang w:eastAsia="nb-NO"/>
        </w:rPr>
        <w:t>Medlemskap Lyntogforum</w:t>
      </w:r>
      <w:r w:rsidRPr="00DD42B2">
        <w:rPr>
          <w:lang w:eastAsia="nb-NO"/>
        </w:rPr>
        <w:tab/>
      </w:r>
      <w:r w:rsidRPr="00DD42B2">
        <w:rPr>
          <w:lang w:eastAsia="nb-NO"/>
        </w:rPr>
        <w:tab/>
      </w:r>
    </w:p>
    <w:p w14:paraId="47C35841" w14:textId="77777777" w:rsidR="003271F2" w:rsidRPr="00DD42B2" w:rsidRDefault="003271F2" w:rsidP="003271F2">
      <w:pPr>
        <w:spacing w:line="360" w:lineRule="auto"/>
        <w:rPr>
          <w:rFonts w:eastAsia="Times New Roman" w:cs="Calibri"/>
          <w:iCs/>
          <w:color w:val="000000"/>
          <w:lang w:eastAsia="nb-NO"/>
        </w:rPr>
      </w:pPr>
      <w:r w:rsidRPr="00DD42B2">
        <w:rPr>
          <w:rFonts w:eastAsia="Times New Roman" w:cs="Calibri"/>
          <w:iCs/>
          <w:color w:val="000000"/>
          <w:lang w:eastAsia="nb-NO"/>
        </w:rPr>
        <w:t xml:space="preserve">Rogaland fylkeskommune støtter opp om arbeidet med etablering av lyntog i Norge, og opprettholder medlemskapet i Lyntogforum, og øker kontingenten til 250 000 fra 2021. </w:t>
      </w:r>
    </w:p>
    <w:p w14:paraId="2C1DA389" w14:textId="77777777" w:rsidR="003271F2" w:rsidRPr="00DD42B2" w:rsidRDefault="003271F2" w:rsidP="003271F2">
      <w:pPr>
        <w:pStyle w:val="Overskrift1"/>
        <w:spacing w:line="360" w:lineRule="auto"/>
        <w:rPr>
          <w:u w:val="single"/>
          <w:lang w:eastAsia="nb-NO"/>
        </w:rPr>
      </w:pPr>
      <w:r w:rsidRPr="00DD42B2">
        <w:rPr>
          <w:u w:val="single"/>
          <w:lang w:eastAsia="nb-NO"/>
        </w:rPr>
        <w:t>Næringsutvikling</w:t>
      </w:r>
    </w:p>
    <w:p w14:paraId="08178428" w14:textId="77777777" w:rsidR="003271F2" w:rsidRPr="00DD42B2" w:rsidRDefault="003271F2" w:rsidP="003271F2">
      <w:pPr>
        <w:pStyle w:val="Overskrift2"/>
        <w:spacing w:line="360" w:lineRule="auto"/>
        <w:rPr>
          <w:lang w:eastAsia="nb-NO"/>
        </w:rPr>
      </w:pPr>
      <w:r w:rsidRPr="00DD42B2">
        <w:rPr>
          <w:lang w:eastAsia="nb-NO"/>
        </w:rPr>
        <w:t>Oppdrettsnæringen</w:t>
      </w:r>
    </w:p>
    <w:p w14:paraId="0935ADA7" w14:textId="77777777" w:rsidR="003271F2" w:rsidRPr="00DD42B2" w:rsidRDefault="003271F2" w:rsidP="003271F2">
      <w:pPr>
        <w:pStyle w:val="NormalWeb"/>
        <w:spacing w:before="0" w:beforeAutospacing="0" w:after="0" w:afterAutospacing="0" w:line="360" w:lineRule="auto"/>
        <w:textAlignment w:val="baseline"/>
        <w:rPr>
          <w:rFonts w:ascii="Calibri" w:hAnsi="Calibri" w:cs="Calibri"/>
          <w:iCs/>
        </w:rPr>
      </w:pPr>
      <w:r w:rsidRPr="00DD42B2">
        <w:rPr>
          <w:rFonts w:ascii="Calibri" w:hAnsi="Calibri" w:cs="Calibri"/>
          <w:iCs/>
          <w:szCs w:val="22"/>
          <w:bdr w:val="none" w:sz="0" w:space="0" w:color="auto" w:frame="1"/>
        </w:rPr>
        <w:t xml:space="preserve">Rogaland fylkeskommune vil arbeide for at nye tillatelser til oppdrett kun gis for lukkede anlegg, og mener at på sikt må alt oppdrett i sjø foregå i lukkede anlegg eller nye anlegg som garantert er bærekraftige med tanke på økosystemet. </w:t>
      </w:r>
      <w:r w:rsidRPr="00DD42B2">
        <w:rPr>
          <w:rFonts w:ascii="Calibri" w:hAnsi="Calibri" w:cs="Calibri"/>
          <w:iCs/>
          <w:szCs w:val="22"/>
        </w:rPr>
        <w:t xml:space="preserve">Dagens oppdrettsnæring er ikke bærekraftig, og videre vekst er ikke forsvarlig med dagens økologiske fotavtrykk. Rogaland fylkeskommune mener dette må legges til grunn for arbeidet videre med </w:t>
      </w:r>
      <w:r w:rsidRPr="00DD42B2">
        <w:rPr>
          <w:rFonts w:ascii="Calibri" w:hAnsi="Calibri" w:cs="Calibri"/>
          <w:iCs/>
        </w:rPr>
        <w:t>Regionalplan sjøareal havbruk, samarbeidet med Ryfylke IKS og oppfølging av handlingsplaner og strategier i næringsavdelingen når det gjelder arbeidet med bioøkonomi hvor havbruk er en av hoveddrivkreftene sammen med landbruksnæringen.</w:t>
      </w:r>
    </w:p>
    <w:p w14:paraId="6B539F34" w14:textId="77777777" w:rsidR="003271F2" w:rsidRPr="00DD42B2" w:rsidRDefault="003271F2" w:rsidP="003271F2">
      <w:pPr>
        <w:pStyle w:val="NormalWeb"/>
        <w:spacing w:before="0" w:beforeAutospacing="0" w:after="0" w:afterAutospacing="0" w:line="360" w:lineRule="auto"/>
        <w:textAlignment w:val="baseline"/>
        <w:rPr>
          <w:rFonts w:ascii="Calibri" w:hAnsi="Calibri" w:cs="Calibri"/>
          <w:iCs/>
          <w:color w:val="000000"/>
        </w:rPr>
      </w:pPr>
    </w:p>
    <w:p w14:paraId="020F8F4C" w14:textId="77777777" w:rsidR="003271F2" w:rsidRPr="00DD42B2" w:rsidRDefault="003271F2" w:rsidP="003271F2">
      <w:pPr>
        <w:pStyle w:val="NormalWeb"/>
        <w:spacing w:before="0" w:beforeAutospacing="0" w:after="0" w:afterAutospacing="0" w:line="360" w:lineRule="auto"/>
        <w:textAlignment w:val="baseline"/>
        <w:rPr>
          <w:rFonts w:ascii="Calibri" w:hAnsi="Calibri" w:cs="Calibri"/>
          <w:iCs/>
          <w:color w:val="000000"/>
        </w:rPr>
      </w:pPr>
      <w:r w:rsidRPr="00DD42B2">
        <w:rPr>
          <w:rFonts w:ascii="Calibri" w:hAnsi="Calibri" w:cs="Calibri"/>
          <w:iCs/>
          <w:color w:val="000000"/>
        </w:rPr>
        <w:t xml:space="preserve">Videre mener Rogaland fylkeskommune at forslaget fra </w:t>
      </w:r>
      <w:proofErr w:type="spellStart"/>
      <w:r w:rsidRPr="00DD42B2">
        <w:rPr>
          <w:rFonts w:ascii="Calibri" w:hAnsi="Calibri" w:cs="Calibri"/>
          <w:iCs/>
          <w:color w:val="000000"/>
        </w:rPr>
        <w:t>lakseskattutvalget</w:t>
      </w:r>
      <w:proofErr w:type="spellEnd"/>
      <w:r w:rsidRPr="00DD42B2">
        <w:rPr>
          <w:rFonts w:ascii="Calibri" w:hAnsi="Calibri" w:cs="Calibri"/>
          <w:iCs/>
          <w:color w:val="000000"/>
        </w:rPr>
        <w:t xml:space="preserve"> om grunnrenteskatt på profitten i oppdrettsnæringen må innføres. Næringen tjener penger på at de har tilgang på fellesskapets naturressurser, og må derfor bidra til fellesskapet. </w:t>
      </w:r>
    </w:p>
    <w:p w14:paraId="29F8FE66" w14:textId="77777777" w:rsidR="003271F2" w:rsidRPr="00DD42B2" w:rsidRDefault="003271F2" w:rsidP="003271F2">
      <w:pPr>
        <w:pStyle w:val="Overskrift2"/>
        <w:spacing w:line="360" w:lineRule="auto"/>
        <w:rPr>
          <w:lang w:eastAsia="nb-NO"/>
        </w:rPr>
      </w:pPr>
      <w:r w:rsidRPr="00DD42B2">
        <w:rPr>
          <w:lang w:eastAsia="nb-NO"/>
        </w:rPr>
        <w:lastRenderedPageBreak/>
        <w:t>Cruise</w:t>
      </w:r>
    </w:p>
    <w:p w14:paraId="504453D7" w14:textId="77777777" w:rsidR="003271F2" w:rsidRPr="00DD42B2" w:rsidRDefault="003271F2" w:rsidP="003271F2">
      <w:pPr>
        <w:spacing w:line="360" w:lineRule="auto"/>
        <w:rPr>
          <w:rFonts w:eastAsia="Times New Roman" w:cs="Calibri"/>
          <w:iCs/>
          <w:color w:val="000000"/>
          <w:lang w:eastAsia="nb-NO"/>
        </w:rPr>
      </w:pPr>
      <w:r w:rsidRPr="00DD42B2">
        <w:rPr>
          <w:rFonts w:eastAsia="Times New Roman" w:cs="Calibri"/>
          <w:iCs/>
          <w:color w:val="000000"/>
          <w:lang w:eastAsia="nb-NO"/>
        </w:rPr>
        <w:t xml:space="preserve">Rogaland fylkeskommune mener arbeidet med å gjøre cruisetrafikken mer bærekraftig må intensiveres, og at </w:t>
      </w:r>
      <w:proofErr w:type="spellStart"/>
      <w:r w:rsidRPr="00DD42B2">
        <w:rPr>
          <w:rFonts w:eastAsia="Times New Roman" w:cs="Calibri"/>
          <w:iCs/>
          <w:color w:val="000000"/>
          <w:lang w:eastAsia="nb-NO"/>
        </w:rPr>
        <w:t>landstrøm</w:t>
      </w:r>
      <w:proofErr w:type="spellEnd"/>
      <w:r w:rsidRPr="00DD42B2">
        <w:rPr>
          <w:rFonts w:eastAsia="Times New Roman" w:cs="Calibri"/>
          <w:iCs/>
          <w:color w:val="000000"/>
          <w:lang w:eastAsia="nb-NO"/>
        </w:rPr>
        <w:t xml:space="preserve"> må være krav til næringen. Dette følges opp i forbindelse med partnerskapsavtalene med Fjord Norge og Lysefjorden Utvikling, og kommunene som mottar cruiseskip til havnene. </w:t>
      </w:r>
    </w:p>
    <w:p w14:paraId="68514634" w14:textId="77777777" w:rsidR="003271F2" w:rsidRPr="00DD42B2" w:rsidRDefault="003271F2" w:rsidP="003271F2">
      <w:pPr>
        <w:pStyle w:val="Overskrift2"/>
        <w:spacing w:line="360" w:lineRule="auto"/>
        <w:rPr>
          <w:lang w:eastAsia="nb-NO"/>
        </w:rPr>
      </w:pPr>
      <w:r w:rsidRPr="00DD42B2">
        <w:rPr>
          <w:lang w:eastAsia="nb-NO"/>
        </w:rPr>
        <w:t xml:space="preserve">Klimapartner </w:t>
      </w:r>
    </w:p>
    <w:p w14:paraId="10FF36B3" w14:textId="77777777" w:rsidR="003271F2" w:rsidRPr="00DD42B2" w:rsidRDefault="003271F2" w:rsidP="003271F2">
      <w:pPr>
        <w:spacing w:line="360" w:lineRule="auto"/>
        <w:rPr>
          <w:rFonts w:eastAsia="Times New Roman" w:cs="Calibri"/>
          <w:iCs/>
          <w:color w:val="000000"/>
          <w:lang w:eastAsia="nb-NO"/>
        </w:rPr>
      </w:pPr>
      <w:r w:rsidRPr="00DD42B2">
        <w:rPr>
          <w:rFonts w:eastAsia="Times New Roman" w:cs="Calibri"/>
          <w:iCs/>
          <w:color w:val="000000"/>
          <w:lang w:eastAsia="nb-NO"/>
        </w:rPr>
        <w:t xml:space="preserve">Rogaland fylkeskommune fortsetter arbeidet med Klimapartner og gjør stillingen permanent. FNs klimapanel har lagt fram rapporten om alvoret vi står overfor hvis vi ikke aktivt arbeider for å redusere utslippene. I tillegg har FNs artsmangfoldpanel lagt fram en rapport som sier at artsmangfoldet er under press, og over 2000 arter er utrydningstruet i Norge. Gjennom endret arealbruk, utnyttelse av organismer, klimaendringer, forurensing og spredning av fremmede arter er vi i ferd med å ødelegge artsmangfoldet. Dette må vi unngå. </w:t>
      </w:r>
    </w:p>
    <w:p w14:paraId="29E22388" w14:textId="77777777" w:rsidR="003271F2" w:rsidRPr="00DD42B2" w:rsidRDefault="003271F2" w:rsidP="003271F2">
      <w:pPr>
        <w:spacing w:line="360" w:lineRule="auto"/>
        <w:rPr>
          <w:rFonts w:eastAsia="Times New Roman" w:cs="Calibri"/>
          <w:iCs/>
          <w:color w:val="000000"/>
          <w:lang w:eastAsia="nb-NO"/>
        </w:rPr>
      </w:pPr>
      <w:r w:rsidRPr="00DD42B2">
        <w:rPr>
          <w:rFonts w:eastAsia="Times New Roman" w:cs="Calibri"/>
          <w:iCs/>
          <w:color w:val="000000"/>
          <w:lang w:eastAsia="nb-NO"/>
        </w:rPr>
        <w:t xml:space="preserve">Skal vi ha håp om å halvere utslippene innen 2030, samtidig som vi skal sikre artsmangfoldet må vi </w:t>
      </w:r>
    </w:p>
    <w:p w14:paraId="6379DC37" w14:textId="77777777" w:rsidR="003271F2" w:rsidRPr="00DD42B2" w:rsidRDefault="003271F2" w:rsidP="003271F2">
      <w:pPr>
        <w:spacing w:line="360" w:lineRule="auto"/>
        <w:rPr>
          <w:rFonts w:eastAsia="Times New Roman" w:cs="Calibri"/>
          <w:iCs/>
          <w:color w:val="000000"/>
          <w:lang w:eastAsia="nb-NO"/>
        </w:rPr>
      </w:pPr>
      <w:r w:rsidRPr="00DD42B2">
        <w:rPr>
          <w:rFonts w:eastAsia="Times New Roman" w:cs="Calibri"/>
          <w:iCs/>
          <w:color w:val="000000"/>
          <w:lang w:eastAsia="nb-NO"/>
        </w:rPr>
        <w:t xml:space="preserve">styrke samarbeidet med næringslivet, og klimapartnerarbeidet vil være sentral i dette arbeidet. </w:t>
      </w:r>
    </w:p>
    <w:p w14:paraId="55021294" w14:textId="77777777" w:rsidR="003271F2" w:rsidRPr="00DD42B2" w:rsidRDefault="003271F2" w:rsidP="003271F2">
      <w:pPr>
        <w:pStyle w:val="Overskrift1"/>
        <w:spacing w:line="360" w:lineRule="auto"/>
        <w:rPr>
          <w:u w:val="single"/>
          <w:lang w:eastAsia="nb-NO"/>
        </w:rPr>
      </w:pPr>
      <w:r w:rsidRPr="00DD42B2">
        <w:rPr>
          <w:u w:val="single"/>
          <w:lang w:eastAsia="nb-NO"/>
        </w:rPr>
        <w:t>Samferdsel</w:t>
      </w:r>
    </w:p>
    <w:p w14:paraId="4B8FA77C" w14:textId="77777777" w:rsidR="003271F2" w:rsidRPr="00DD42B2" w:rsidRDefault="003271F2" w:rsidP="003271F2">
      <w:pPr>
        <w:pStyle w:val="Overskrift2"/>
        <w:spacing w:line="360" w:lineRule="auto"/>
        <w:rPr>
          <w:lang w:eastAsia="nb-NO"/>
        </w:rPr>
      </w:pPr>
      <w:proofErr w:type="spellStart"/>
      <w:r w:rsidRPr="00DD42B2">
        <w:rPr>
          <w:lang w:eastAsia="nb-NO"/>
        </w:rPr>
        <w:t>Ungdomspass</w:t>
      </w:r>
      <w:proofErr w:type="spellEnd"/>
    </w:p>
    <w:p w14:paraId="61191337" w14:textId="77777777" w:rsidR="003271F2" w:rsidRPr="00DD42B2" w:rsidRDefault="003271F2" w:rsidP="003271F2">
      <w:pPr>
        <w:spacing w:line="360" w:lineRule="auto"/>
        <w:rPr>
          <w:rFonts w:eastAsia="Times New Roman" w:cs="Calibri"/>
          <w:iCs/>
          <w:color w:val="000000"/>
          <w:lang w:eastAsia="nb-NO"/>
        </w:rPr>
      </w:pPr>
      <w:r w:rsidRPr="00DD42B2">
        <w:rPr>
          <w:rFonts w:eastAsia="Times New Roman" w:cs="Calibri"/>
          <w:iCs/>
          <w:color w:val="000000"/>
          <w:lang w:eastAsia="nb-NO"/>
        </w:rPr>
        <w:t xml:space="preserve">Rogaland fylkeskommune har registrert at satsingen på </w:t>
      </w:r>
      <w:proofErr w:type="spellStart"/>
      <w:r w:rsidRPr="00DD42B2">
        <w:rPr>
          <w:rFonts w:eastAsia="Times New Roman" w:cs="Calibri"/>
          <w:iCs/>
          <w:color w:val="000000"/>
          <w:lang w:eastAsia="nb-NO"/>
        </w:rPr>
        <w:t>Ungdomspass</w:t>
      </w:r>
      <w:proofErr w:type="spellEnd"/>
      <w:r w:rsidRPr="00DD42B2">
        <w:rPr>
          <w:rFonts w:eastAsia="Times New Roman" w:cs="Calibri"/>
          <w:iCs/>
          <w:color w:val="000000"/>
          <w:lang w:eastAsia="nb-NO"/>
        </w:rPr>
        <w:t xml:space="preserve"> er svært vellykket, og at det har vært en økning på 12% første halvdel av 2019 i forhold til samme periode i 2018. Fylkeskommunen vil derfor fortsette satsingen på Ungdomspasset og øke aldersgrensen opp til og med 23 år. </w:t>
      </w:r>
    </w:p>
    <w:p w14:paraId="1A0316A6" w14:textId="77777777" w:rsidR="003271F2" w:rsidRPr="00DD42B2" w:rsidRDefault="003271F2" w:rsidP="003271F2">
      <w:pPr>
        <w:pStyle w:val="Overskrift2"/>
        <w:spacing w:line="360" w:lineRule="auto"/>
        <w:rPr>
          <w:lang w:eastAsia="nb-NO"/>
        </w:rPr>
      </w:pPr>
      <w:r w:rsidRPr="00DD42B2">
        <w:rPr>
          <w:lang w:eastAsia="nb-NO"/>
        </w:rPr>
        <w:t>Studentrabatt hurtigbåt</w:t>
      </w:r>
    </w:p>
    <w:p w14:paraId="0388A6D7" w14:textId="77777777" w:rsidR="003271F2" w:rsidRPr="00DD42B2" w:rsidRDefault="003271F2" w:rsidP="003271F2">
      <w:pPr>
        <w:spacing w:line="360" w:lineRule="auto"/>
        <w:rPr>
          <w:rFonts w:eastAsia="Times New Roman" w:cs="Calibri"/>
          <w:iCs/>
          <w:color w:val="000000"/>
          <w:lang w:eastAsia="nb-NO"/>
        </w:rPr>
      </w:pPr>
      <w:r w:rsidRPr="00DD42B2">
        <w:rPr>
          <w:rFonts w:eastAsia="Times New Roman" w:cs="Calibri"/>
          <w:iCs/>
          <w:color w:val="000000"/>
          <w:lang w:eastAsia="nb-NO"/>
        </w:rPr>
        <w:t xml:space="preserve">Rogaland fylkeskommune vil arbeide for innføring av studentrabatt på hurtigbåten i Ryfylke, og ber om en sak i løpet av våren 2020. </w:t>
      </w:r>
    </w:p>
    <w:p w14:paraId="2C7532FD" w14:textId="77777777" w:rsidR="003271F2" w:rsidRPr="00DD42B2" w:rsidRDefault="003271F2" w:rsidP="003271F2">
      <w:pPr>
        <w:pStyle w:val="Overskrift2"/>
        <w:spacing w:line="360" w:lineRule="auto"/>
        <w:rPr>
          <w:lang w:eastAsia="nb-NO"/>
        </w:rPr>
      </w:pPr>
      <w:r w:rsidRPr="00DD42B2">
        <w:rPr>
          <w:lang w:eastAsia="nb-NO"/>
        </w:rPr>
        <w:t>Ombordstigningstillegg</w:t>
      </w:r>
    </w:p>
    <w:p w14:paraId="2731E62F" w14:textId="77777777" w:rsidR="003271F2" w:rsidRPr="00DD42B2" w:rsidRDefault="003271F2" w:rsidP="003271F2">
      <w:pPr>
        <w:spacing w:line="360" w:lineRule="auto"/>
        <w:rPr>
          <w:rFonts w:eastAsia="Times New Roman" w:cs="Calibri"/>
          <w:iCs/>
          <w:color w:val="000000"/>
          <w:lang w:eastAsia="nb-NO"/>
        </w:rPr>
      </w:pPr>
      <w:r w:rsidRPr="00DD42B2">
        <w:rPr>
          <w:rFonts w:eastAsia="Times New Roman" w:cs="Calibri"/>
          <w:iCs/>
          <w:color w:val="000000"/>
          <w:lang w:eastAsia="nb-NO"/>
        </w:rPr>
        <w:t xml:space="preserve">Rogaland fylkeskommune mener det er urimelig at barn, unge, og personer som ikke har mobiltelefon med app som skal reise kollektivt må betale tillegg dersom de løser billett på bussen. </w:t>
      </w:r>
      <w:r w:rsidRPr="00DD42B2">
        <w:rPr>
          <w:rFonts w:eastAsia="Times New Roman" w:cs="Calibri"/>
          <w:iCs/>
          <w:color w:val="000000"/>
          <w:lang w:eastAsia="nb-NO"/>
        </w:rPr>
        <w:lastRenderedPageBreak/>
        <w:t xml:space="preserve">Fylkeskommunen vil derfor be om en sak for å se på muligheten til å fjerne ombordstigningstillegget, alternativt redusere tillegg for barn, unge og utsatte grupper. </w:t>
      </w:r>
    </w:p>
    <w:p w14:paraId="40585D7C" w14:textId="77777777" w:rsidR="003271F2" w:rsidRPr="00DD42B2" w:rsidRDefault="003271F2" w:rsidP="003271F2">
      <w:pPr>
        <w:pStyle w:val="Overskrift2"/>
        <w:spacing w:line="360" w:lineRule="auto"/>
        <w:rPr>
          <w:lang w:eastAsia="nb-NO"/>
        </w:rPr>
      </w:pPr>
      <w:r w:rsidRPr="00DD42B2">
        <w:rPr>
          <w:lang w:eastAsia="nb-NO"/>
        </w:rPr>
        <w:t>Miljøkort</w:t>
      </w:r>
    </w:p>
    <w:p w14:paraId="190731AB" w14:textId="77777777" w:rsidR="003271F2" w:rsidRPr="00DD42B2" w:rsidRDefault="003271F2" w:rsidP="003271F2">
      <w:pPr>
        <w:spacing w:line="360" w:lineRule="auto"/>
        <w:rPr>
          <w:rFonts w:eastAsia="Times New Roman" w:cs="Calibri"/>
          <w:iCs/>
          <w:color w:val="000000"/>
          <w:lang w:eastAsia="nb-NO"/>
        </w:rPr>
      </w:pPr>
      <w:r w:rsidRPr="00DD42B2">
        <w:rPr>
          <w:rFonts w:eastAsia="Times New Roman" w:cs="Calibri"/>
          <w:iCs/>
          <w:color w:val="000000"/>
          <w:lang w:eastAsia="nb-NO"/>
        </w:rPr>
        <w:t xml:space="preserve">Rogaland fylkeskommune vil forenkle billettsystemet i hele fylket. Fylkestinget ber derfor om en sak hvor det blir utredet mulighet for å etablere et kollektivkort for voksne tilsvarende Ungdomspasset. Kortet skal være et bidrag for å få unngå at vi overstiger 0-vekstmålet i biltrafikken ved at vi får flere til å reise kollektivt. Miljøkortet skal være enkelt å bruke, og det skal gjelder på buss, båt og tog i hele fylket. </w:t>
      </w:r>
    </w:p>
    <w:p w14:paraId="44093BDF" w14:textId="77777777" w:rsidR="003271F2" w:rsidRPr="00DD42B2" w:rsidRDefault="003271F2" w:rsidP="003271F2">
      <w:pPr>
        <w:pStyle w:val="Overskrift2"/>
        <w:spacing w:line="360" w:lineRule="auto"/>
        <w:rPr>
          <w:lang w:eastAsia="nb-NO"/>
        </w:rPr>
      </w:pPr>
      <w:r w:rsidRPr="00DD42B2">
        <w:rPr>
          <w:lang w:eastAsia="nb-NO"/>
        </w:rPr>
        <w:t>Hurtigbåt</w:t>
      </w:r>
    </w:p>
    <w:p w14:paraId="314AB02E" w14:textId="77777777" w:rsidR="003271F2" w:rsidRPr="00DD42B2" w:rsidRDefault="003271F2" w:rsidP="003271F2">
      <w:pPr>
        <w:spacing w:line="360" w:lineRule="auto"/>
        <w:rPr>
          <w:rFonts w:eastAsia="Times New Roman" w:cs="Calibri"/>
          <w:iCs/>
          <w:color w:val="000000"/>
          <w:lang w:eastAsia="nb-NO"/>
        </w:rPr>
      </w:pPr>
      <w:r w:rsidRPr="00DD42B2">
        <w:rPr>
          <w:rFonts w:eastAsia="Times New Roman" w:cs="Calibri"/>
          <w:iCs/>
          <w:color w:val="000000"/>
          <w:lang w:eastAsia="nb-NO"/>
        </w:rPr>
        <w:t xml:space="preserve">Rogaland fylkeskommune forventer avklaring for eventuell endringen i kostnadsnøkkelen på hurtigbåter i løpet av våren 2020. I forbindelse med ny delkostnadsnøkkel for båtruter og ferjer fra Kommunal- og moderniseringsdepartementet i 2018 </w:t>
      </w:r>
      <w:bookmarkStart w:id="2" w:name="_Hlk531706973"/>
      <w:r w:rsidRPr="00DD42B2">
        <w:rPr>
          <w:rFonts w:eastAsia="Times New Roman" w:cs="Calibri"/>
          <w:iCs/>
          <w:color w:val="000000"/>
          <w:lang w:eastAsia="nb-NO"/>
        </w:rPr>
        <w:t>fikk Rogaland reduksjon i overføring på over 100 millioner kroner.</w:t>
      </w:r>
      <w:bookmarkEnd w:id="2"/>
      <w:r w:rsidRPr="00DD42B2">
        <w:rPr>
          <w:rFonts w:eastAsia="Times New Roman" w:cs="Calibri"/>
          <w:iCs/>
          <w:color w:val="000000"/>
          <w:lang w:eastAsia="nb-NO"/>
        </w:rPr>
        <w:t xml:space="preserve"> Fylkeskommunen reverserer forslaget på kutt på 7 millioner i 2020, og tar i tillegg ut foreslåtte kutt for 2021 og 2022 inntil avklaring om kostnadsnøkkel er ferdig og høring vedr eventuell konsekvens er gjennomført i de berørte kommunene.</w:t>
      </w:r>
    </w:p>
    <w:p w14:paraId="1955AA35" w14:textId="77777777" w:rsidR="003271F2" w:rsidRPr="00DD42B2" w:rsidRDefault="003271F2" w:rsidP="003271F2">
      <w:pPr>
        <w:pStyle w:val="Overskrift2"/>
        <w:spacing w:line="360" w:lineRule="auto"/>
        <w:rPr>
          <w:lang w:eastAsia="nb-NO"/>
        </w:rPr>
      </w:pPr>
      <w:r w:rsidRPr="00DD42B2">
        <w:rPr>
          <w:lang w:eastAsia="nb-NO"/>
        </w:rPr>
        <w:t>Billettpriser</w:t>
      </w:r>
    </w:p>
    <w:p w14:paraId="066F7066" w14:textId="77777777" w:rsidR="003271F2" w:rsidRPr="00DD42B2" w:rsidRDefault="003271F2" w:rsidP="003271F2">
      <w:pPr>
        <w:spacing w:line="360" w:lineRule="auto"/>
        <w:rPr>
          <w:rFonts w:eastAsia="Times New Roman" w:cs="Calibri"/>
          <w:iCs/>
          <w:color w:val="000000"/>
          <w:lang w:eastAsia="nb-NO"/>
        </w:rPr>
      </w:pPr>
      <w:r w:rsidRPr="00DD42B2">
        <w:rPr>
          <w:rFonts w:eastAsia="Times New Roman" w:cs="Calibri"/>
          <w:iCs/>
          <w:color w:val="000000"/>
          <w:lang w:eastAsia="nb-NO"/>
        </w:rPr>
        <w:t xml:space="preserve">Fylkeskommunen legger til grunn en økt inntjening på billettinntekter på 10 millioner kroner utover budsjettet som er lagt fram fra Kolumbus. Rogaland fylkesting vil ikke øke prisen på enkeltbillett fra kroner 37 og forventer at dette dekkes inn ved økt antall reisende. </w:t>
      </w:r>
    </w:p>
    <w:p w14:paraId="7C37B4EB" w14:textId="77777777" w:rsidR="003271F2" w:rsidRPr="00DD42B2" w:rsidRDefault="003271F2" w:rsidP="003271F2">
      <w:pPr>
        <w:pStyle w:val="Overskrift1"/>
        <w:spacing w:line="360" w:lineRule="auto"/>
        <w:rPr>
          <w:u w:val="single"/>
          <w:lang w:eastAsia="nb-NO"/>
        </w:rPr>
      </w:pPr>
      <w:r w:rsidRPr="00DD42B2">
        <w:rPr>
          <w:u w:val="single"/>
          <w:lang w:eastAsia="nb-NO"/>
        </w:rPr>
        <w:t>Opplæring</w:t>
      </w:r>
    </w:p>
    <w:p w14:paraId="0024A099" w14:textId="77777777" w:rsidR="003271F2" w:rsidRPr="00DD42B2" w:rsidRDefault="003271F2" w:rsidP="003271F2">
      <w:pPr>
        <w:pStyle w:val="Overskrift2"/>
        <w:spacing w:line="360" w:lineRule="auto"/>
      </w:pPr>
      <w:r w:rsidRPr="00DD42B2">
        <w:t>Ungt Entreprenørskap</w:t>
      </w:r>
    </w:p>
    <w:p w14:paraId="1831BF90" w14:textId="77777777" w:rsidR="003271F2" w:rsidRPr="00DD42B2" w:rsidRDefault="003271F2" w:rsidP="003271F2">
      <w:r w:rsidRPr="00DD42B2">
        <w:t xml:space="preserve">Rogaland fylkeskommune styrker arbeidet med Ungt Entreprenørskap. Dette har bidratt til at flere elever har fått nyttig erfaring som gir dem kvalifikasjoner som kommer dem til gode seinere i livet. </w:t>
      </w:r>
    </w:p>
    <w:p w14:paraId="478EB0B5" w14:textId="77777777" w:rsidR="003271F2" w:rsidRPr="00DD42B2" w:rsidRDefault="003271F2" w:rsidP="003271F2">
      <w:pPr>
        <w:pStyle w:val="Overskrift2"/>
        <w:spacing w:line="360" w:lineRule="auto"/>
      </w:pPr>
      <w:r w:rsidRPr="00DD42B2">
        <w:t>0-visjonen</w:t>
      </w:r>
    </w:p>
    <w:p w14:paraId="481DFD35" w14:textId="77777777" w:rsidR="003271F2" w:rsidRPr="00DD42B2" w:rsidRDefault="003271F2" w:rsidP="003271F2">
      <w:pPr>
        <w:rPr>
          <w:lang w:eastAsia="nb-NO"/>
        </w:rPr>
      </w:pPr>
      <w:r w:rsidRPr="00DD42B2">
        <w:rPr>
          <w:lang w:eastAsia="nb-NO"/>
        </w:rPr>
        <w:t xml:space="preserve">Rogaland fylkeskommune fortsetter arbeidet med 0-visjonen. Satsingen som allerede er gjort har vist gode resultat, og målsettingen om å få enda flere til å fullføre videregående skole fortsetter. </w:t>
      </w:r>
      <w:r w:rsidRPr="00DD42B2">
        <w:rPr>
          <w:lang w:eastAsia="nb-NO"/>
        </w:rPr>
        <w:lastRenderedPageBreak/>
        <w:t xml:space="preserve">Fylkeskommunen fortsetter med styrket sosialrådgivning og studiespesialisering og øker de økonomiske ressursene. </w:t>
      </w:r>
    </w:p>
    <w:p w14:paraId="4187A40F" w14:textId="77777777" w:rsidR="003271F2" w:rsidRPr="00DD42B2" w:rsidRDefault="003271F2" w:rsidP="003271F2">
      <w:pPr>
        <w:pStyle w:val="Overskrift2"/>
        <w:spacing w:line="360" w:lineRule="auto"/>
      </w:pPr>
      <w:r w:rsidRPr="00DD42B2">
        <w:t>Psykisk helse</w:t>
      </w:r>
    </w:p>
    <w:p w14:paraId="0BADAA12" w14:textId="77777777" w:rsidR="003271F2" w:rsidRPr="00DD42B2" w:rsidRDefault="003271F2" w:rsidP="003271F2">
      <w:pPr>
        <w:spacing w:line="360" w:lineRule="auto"/>
        <w:rPr>
          <w:iCs/>
        </w:rPr>
      </w:pPr>
      <w:r w:rsidRPr="00DD42B2">
        <w:rPr>
          <w:iCs/>
        </w:rPr>
        <w:t xml:space="preserve">Rogaland fylkeskommune viser til elevundersøkelsen hvor det kommer fram at flere elever rapporterer om psykiske utfordringer. Fylkestinget ber om en sak for å se på hvordan vi best kan ivareta elevene som trenger oppfølging utover det helsesykepleier kan tilby. Videre vil vi vurdere muligheten for miljøfagarbeidere som kan følge opp elever som står i fare for å slutte. Disse skal samarbeide med Oppfølgingstjenesten som styrkes utover foreslått budsjett. </w:t>
      </w:r>
    </w:p>
    <w:p w14:paraId="2062271E" w14:textId="77777777" w:rsidR="003271F2" w:rsidRPr="00DD42B2" w:rsidRDefault="003271F2" w:rsidP="003271F2">
      <w:pPr>
        <w:pStyle w:val="Overskrift2"/>
        <w:spacing w:line="360" w:lineRule="auto"/>
      </w:pPr>
      <w:r w:rsidRPr="00DD42B2">
        <w:t>Kantine</w:t>
      </w:r>
    </w:p>
    <w:p w14:paraId="708374AD" w14:textId="77777777" w:rsidR="003271F2" w:rsidRPr="00DD42B2" w:rsidRDefault="003271F2" w:rsidP="003271F2">
      <w:pPr>
        <w:spacing w:line="360" w:lineRule="auto"/>
        <w:rPr>
          <w:iCs/>
        </w:rPr>
      </w:pPr>
      <w:r w:rsidRPr="00DD42B2">
        <w:rPr>
          <w:iCs/>
        </w:rPr>
        <w:t xml:space="preserve">Rogaland fylkeskommune vil overta kantinedriften i skoler som i dag har private aktører inne. Dette gjøres i forbindelse med at avtaler går ut. </w:t>
      </w:r>
    </w:p>
    <w:p w14:paraId="7E1FF553" w14:textId="77777777" w:rsidR="003271F2" w:rsidRPr="00DD42B2" w:rsidRDefault="003271F2" w:rsidP="003271F2">
      <w:pPr>
        <w:spacing w:line="360" w:lineRule="auto"/>
        <w:rPr>
          <w:iCs/>
        </w:rPr>
      </w:pPr>
    </w:p>
    <w:p w14:paraId="2B136152" w14:textId="77777777" w:rsidR="003271F2" w:rsidRPr="00DD42B2" w:rsidRDefault="003271F2" w:rsidP="003271F2">
      <w:pPr>
        <w:pStyle w:val="Overskrift1"/>
        <w:rPr>
          <w:u w:val="single"/>
          <w:lang w:eastAsia="nb-NO"/>
        </w:rPr>
      </w:pPr>
      <w:r w:rsidRPr="00DD42B2">
        <w:rPr>
          <w:u w:val="single"/>
        </w:rPr>
        <w:t>Praktisk forutsetning for budsjettarbeidet</w:t>
      </w:r>
    </w:p>
    <w:p w14:paraId="21895D7C" w14:textId="77777777" w:rsidR="003271F2" w:rsidRPr="00DD42B2" w:rsidRDefault="003271F2" w:rsidP="003271F2">
      <w:pPr>
        <w:pStyle w:val="Overskrift2"/>
        <w:spacing w:line="360" w:lineRule="auto"/>
      </w:pPr>
      <w:r w:rsidRPr="00DD42B2">
        <w:t>Klimaregnskap</w:t>
      </w:r>
    </w:p>
    <w:p w14:paraId="2DD41798" w14:textId="77777777" w:rsidR="003271F2" w:rsidRPr="00DD42B2" w:rsidRDefault="003271F2" w:rsidP="003271F2">
      <w:pPr>
        <w:spacing w:line="360" w:lineRule="auto"/>
        <w:rPr>
          <w:rFonts w:eastAsia="Times New Roman" w:cs="Calibri"/>
          <w:color w:val="000000"/>
          <w:lang w:eastAsia="nb-NO"/>
        </w:rPr>
      </w:pPr>
      <w:r w:rsidRPr="00DD42B2">
        <w:rPr>
          <w:rFonts w:eastAsia="Times New Roman" w:cs="Calibri"/>
          <w:color w:val="000000"/>
          <w:lang w:eastAsia="nb-NO"/>
        </w:rPr>
        <w:t>Rogaland fylkeskommune skal være et foregangsfylke, og vil derfor prioritere at økonomiplan og annet overordnet planverk har med et klimaregnskap slik at vi kan se om vi er på rett vei i forhold til målene om å redusere utslippene innen 2030, for å unngå at temperaturen øker mer enn 1.5 grader.</w:t>
      </w:r>
    </w:p>
    <w:p w14:paraId="3C99E8E0" w14:textId="77777777" w:rsidR="003271F2" w:rsidRPr="00DD42B2" w:rsidRDefault="003271F2" w:rsidP="003271F2">
      <w:pPr>
        <w:rPr>
          <w:rFonts w:eastAsia="Times New Roman" w:cs="Calibri"/>
          <w:color w:val="000000"/>
          <w:lang w:eastAsia="nb-NO"/>
        </w:rPr>
      </w:pPr>
      <w:r w:rsidRPr="00DD42B2">
        <w:rPr>
          <w:rFonts w:eastAsia="Times New Roman" w:cs="Calibri"/>
          <w:color w:val="000000"/>
          <w:lang w:eastAsia="nb-NO"/>
        </w:rPr>
        <w:br w:type="page"/>
      </w:r>
    </w:p>
    <w:tbl>
      <w:tblPr>
        <w:tblW w:w="8900" w:type="dxa"/>
        <w:tblCellMar>
          <w:left w:w="70" w:type="dxa"/>
          <w:right w:w="70" w:type="dxa"/>
        </w:tblCellMar>
        <w:tblLook w:val="04A0" w:firstRow="1" w:lastRow="0" w:firstColumn="1" w:lastColumn="0" w:noHBand="0" w:noVBand="1"/>
      </w:tblPr>
      <w:tblGrid>
        <w:gridCol w:w="1040"/>
        <w:gridCol w:w="3920"/>
        <w:gridCol w:w="1020"/>
        <w:gridCol w:w="1060"/>
        <w:gridCol w:w="1000"/>
        <w:gridCol w:w="860"/>
      </w:tblGrid>
      <w:tr w:rsidR="003271F2" w:rsidRPr="00DD42B2" w14:paraId="3CCE66B1" w14:textId="77777777" w:rsidTr="00E00091">
        <w:trPr>
          <w:trHeight w:val="288"/>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7BE3A"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lastRenderedPageBreak/>
              <w:t> </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14:paraId="2D99A3A5" w14:textId="77777777" w:rsidR="003271F2" w:rsidRPr="00DD42B2" w:rsidRDefault="003271F2" w:rsidP="00E00091">
            <w:pPr>
              <w:spacing w:line="240" w:lineRule="auto"/>
              <w:rPr>
                <w:rFonts w:eastAsia="Times New Roman" w:cs="Calibri"/>
                <w:b/>
                <w:bCs/>
                <w:color w:val="000000"/>
                <w:sz w:val="20"/>
                <w:szCs w:val="20"/>
                <w:lang w:eastAsia="nb-NO"/>
              </w:rPr>
            </w:pPr>
            <w:r w:rsidRPr="00DD42B2">
              <w:rPr>
                <w:rFonts w:eastAsia="Times New Roman" w:cs="Calibri"/>
                <w:b/>
                <w:bCs/>
                <w:color w:val="000000"/>
                <w:sz w:val="20"/>
                <w:szCs w:val="20"/>
                <w:lang w:eastAsia="nb-NO"/>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7A27AC0E" w14:textId="77777777" w:rsidR="003271F2" w:rsidRPr="00DD42B2" w:rsidRDefault="003271F2" w:rsidP="00E00091">
            <w:pPr>
              <w:spacing w:line="240" w:lineRule="auto"/>
              <w:jc w:val="right"/>
              <w:rPr>
                <w:rFonts w:eastAsia="Times New Roman" w:cs="Calibri"/>
                <w:b/>
                <w:bCs/>
                <w:color w:val="000000"/>
                <w:sz w:val="20"/>
                <w:szCs w:val="20"/>
                <w:lang w:eastAsia="nb-NO"/>
              </w:rPr>
            </w:pPr>
            <w:r w:rsidRPr="00DD42B2">
              <w:rPr>
                <w:rFonts w:eastAsia="Times New Roman" w:cs="Calibri"/>
                <w:b/>
                <w:bCs/>
                <w:color w:val="000000"/>
                <w:sz w:val="20"/>
                <w:szCs w:val="20"/>
                <w:lang w:eastAsia="nb-NO"/>
              </w:rPr>
              <w:t>2020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5F00A15A" w14:textId="77777777" w:rsidR="003271F2" w:rsidRPr="00DD42B2" w:rsidRDefault="003271F2" w:rsidP="00E00091">
            <w:pPr>
              <w:spacing w:line="240" w:lineRule="auto"/>
              <w:jc w:val="right"/>
              <w:rPr>
                <w:rFonts w:eastAsia="Times New Roman" w:cs="Calibri"/>
                <w:b/>
                <w:bCs/>
                <w:color w:val="000000"/>
                <w:sz w:val="20"/>
                <w:szCs w:val="20"/>
                <w:lang w:eastAsia="nb-NO"/>
              </w:rPr>
            </w:pPr>
            <w:r w:rsidRPr="00DD42B2">
              <w:rPr>
                <w:rFonts w:eastAsia="Times New Roman" w:cs="Calibri"/>
                <w:b/>
                <w:bCs/>
                <w:color w:val="000000"/>
                <w:sz w:val="20"/>
                <w:szCs w:val="20"/>
                <w:lang w:eastAsia="nb-NO"/>
              </w:rPr>
              <w:t>2021</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363AD4BC" w14:textId="77777777" w:rsidR="003271F2" w:rsidRPr="00DD42B2" w:rsidRDefault="003271F2" w:rsidP="00E00091">
            <w:pPr>
              <w:spacing w:line="240" w:lineRule="auto"/>
              <w:jc w:val="right"/>
              <w:rPr>
                <w:rFonts w:eastAsia="Times New Roman" w:cs="Calibri"/>
                <w:b/>
                <w:bCs/>
                <w:color w:val="000000"/>
                <w:sz w:val="20"/>
                <w:szCs w:val="20"/>
                <w:lang w:eastAsia="nb-NO"/>
              </w:rPr>
            </w:pPr>
            <w:r w:rsidRPr="00DD42B2">
              <w:rPr>
                <w:rFonts w:eastAsia="Times New Roman" w:cs="Calibri"/>
                <w:b/>
                <w:bCs/>
                <w:color w:val="000000"/>
                <w:sz w:val="20"/>
                <w:szCs w:val="20"/>
                <w:lang w:eastAsia="nb-NO"/>
              </w:rPr>
              <w:t>2022</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09FFFE60" w14:textId="77777777" w:rsidR="003271F2" w:rsidRPr="00DD42B2" w:rsidRDefault="003271F2" w:rsidP="00E00091">
            <w:pPr>
              <w:spacing w:line="240" w:lineRule="auto"/>
              <w:jc w:val="right"/>
              <w:rPr>
                <w:rFonts w:eastAsia="Times New Roman" w:cs="Calibri"/>
                <w:b/>
                <w:bCs/>
                <w:color w:val="000000"/>
                <w:sz w:val="20"/>
                <w:szCs w:val="20"/>
                <w:lang w:eastAsia="nb-NO"/>
              </w:rPr>
            </w:pPr>
            <w:r w:rsidRPr="00DD42B2">
              <w:rPr>
                <w:rFonts w:eastAsia="Times New Roman" w:cs="Calibri"/>
                <w:b/>
                <w:bCs/>
                <w:color w:val="000000"/>
                <w:sz w:val="20"/>
                <w:szCs w:val="20"/>
                <w:lang w:eastAsia="nb-NO"/>
              </w:rPr>
              <w:t>2023</w:t>
            </w:r>
          </w:p>
        </w:tc>
      </w:tr>
      <w:tr w:rsidR="003271F2" w:rsidRPr="00DD42B2" w14:paraId="12D0BE2E"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5466885"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 </w:t>
            </w:r>
          </w:p>
        </w:tc>
        <w:tc>
          <w:tcPr>
            <w:tcW w:w="3920" w:type="dxa"/>
            <w:tcBorders>
              <w:top w:val="nil"/>
              <w:left w:val="nil"/>
              <w:bottom w:val="single" w:sz="4" w:space="0" w:color="auto"/>
              <w:right w:val="single" w:sz="4" w:space="0" w:color="auto"/>
            </w:tcBorders>
            <w:shd w:val="clear" w:color="auto" w:fill="auto"/>
            <w:noWrap/>
            <w:vAlign w:val="bottom"/>
            <w:hideMark/>
          </w:tcPr>
          <w:p w14:paraId="09249674" w14:textId="77777777" w:rsidR="003271F2" w:rsidRPr="00DD42B2" w:rsidRDefault="003271F2" w:rsidP="00E00091">
            <w:pPr>
              <w:spacing w:line="240" w:lineRule="auto"/>
              <w:rPr>
                <w:rFonts w:eastAsia="Times New Roman" w:cs="Calibri"/>
                <w:b/>
                <w:bCs/>
                <w:color w:val="000000"/>
                <w:sz w:val="20"/>
                <w:szCs w:val="20"/>
                <w:lang w:eastAsia="nb-NO"/>
              </w:rPr>
            </w:pPr>
            <w:r w:rsidRPr="00DD42B2">
              <w:rPr>
                <w:rFonts w:eastAsia="Times New Roman" w:cs="Calibri"/>
                <w:b/>
                <w:bCs/>
                <w:color w:val="000000"/>
                <w:sz w:val="20"/>
                <w:szCs w:val="20"/>
                <w:lang w:eastAsia="nb-NO"/>
              </w:rPr>
              <w:t>Folkevalgte organ og sentraladministrasjon</w:t>
            </w:r>
          </w:p>
        </w:tc>
        <w:tc>
          <w:tcPr>
            <w:tcW w:w="1020" w:type="dxa"/>
            <w:tcBorders>
              <w:top w:val="nil"/>
              <w:left w:val="nil"/>
              <w:bottom w:val="single" w:sz="4" w:space="0" w:color="auto"/>
              <w:right w:val="single" w:sz="4" w:space="0" w:color="auto"/>
            </w:tcBorders>
            <w:shd w:val="clear" w:color="auto" w:fill="auto"/>
            <w:noWrap/>
            <w:vAlign w:val="bottom"/>
            <w:hideMark/>
          </w:tcPr>
          <w:p w14:paraId="5BAC9557"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60" w:type="dxa"/>
            <w:tcBorders>
              <w:top w:val="nil"/>
              <w:left w:val="nil"/>
              <w:bottom w:val="single" w:sz="4" w:space="0" w:color="auto"/>
              <w:right w:val="single" w:sz="4" w:space="0" w:color="auto"/>
            </w:tcBorders>
            <w:shd w:val="clear" w:color="auto" w:fill="auto"/>
            <w:noWrap/>
            <w:vAlign w:val="bottom"/>
            <w:hideMark/>
          </w:tcPr>
          <w:p w14:paraId="06EA0319"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00" w:type="dxa"/>
            <w:tcBorders>
              <w:top w:val="nil"/>
              <w:left w:val="nil"/>
              <w:bottom w:val="single" w:sz="4" w:space="0" w:color="auto"/>
              <w:right w:val="single" w:sz="4" w:space="0" w:color="auto"/>
            </w:tcBorders>
            <w:shd w:val="clear" w:color="auto" w:fill="auto"/>
            <w:noWrap/>
            <w:vAlign w:val="bottom"/>
            <w:hideMark/>
          </w:tcPr>
          <w:p w14:paraId="5A859D6A"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860" w:type="dxa"/>
            <w:tcBorders>
              <w:top w:val="nil"/>
              <w:left w:val="nil"/>
              <w:bottom w:val="single" w:sz="4" w:space="0" w:color="auto"/>
              <w:right w:val="single" w:sz="4" w:space="0" w:color="auto"/>
            </w:tcBorders>
            <w:shd w:val="clear" w:color="auto" w:fill="auto"/>
            <w:noWrap/>
            <w:vAlign w:val="bottom"/>
            <w:hideMark/>
          </w:tcPr>
          <w:p w14:paraId="52F4C259"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r>
      <w:tr w:rsidR="003271F2" w:rsidRPr="00DD42B2" w14:paraId="267DCB94"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D1CA920"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Endring</w:t>
            </w:r>
          </w:p>
        </w:tc>
        <w:tc>
          <w:tcPr>
            <w:tcW w:w="3920" w:type="dxa"/>
            <w:tcBorders>
              <w:top w:val="nil"/>
              <w:left w:val="nil"/>
              <w:bottom w:val="single" w:sz="4" w:space="0" w:color="auto"/>
              <w:right w:val="single" w:sz="4" w:space="0" w:color="auto"/>
            </w:tcBorders>
            <w:shd w:val="clear" w:color="auto" w:fill="auto"/>
            <w:noWrap/>
            <w:vAlign w:val="bottom"/>
            <w:hideMark/>
          </w:tcPr>
          <w:p w14:paraId="7F911639"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 xml:space="preserve">Utsatt studieturer </w:t>
            </w:r>
          </w:p>
        </w:tc>
        <w:tc>
          <w:tcPr>
            <w:tcW w:w="1020" w:type="dxa"/>
            <w:tcBorders>
              <w:top w:val="nil"/>
              <w:left w:val="nil"/>
              <w:bottom w:val="single" w:sz="4" w:space="0" w:color="auto"/>
              <w:right w:val="single" w:sz="4" w:space="0" w:color="auto"/>
            </w:tcBorders>
            <w:shd w:val="clear" w:color="auto" w:fill="auto"/>
            <w:noWrap/>
            <w:vAlign w:val="bottom"/>
            <w:hideMark/>
          </w:tcPr>
          <w:p w14:paraId="7C0E9498"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-660</w:t>
            </w:r>
          </w:p>
        </w:tc>
        <w:tc>
          <w:tcPr>
            <w:tcW w:w="1060" w:type="dxa"/>
            <w:tcBorders>
              <w:top w:val="nil"/>
              <w:left w:val="nil"/>
              <w:bottom w:val="single" w:sz="4" w:space="0" w:color="auto"/>
              <w:right w:val="single" w:sz="4" w:space="0" w:color="auto"/>
            </w:tcBorders>
            <w:shd w:val="clear" w:color="auto" w:fill="auto"/>
            <w:noWrap/>
            <w:vAlign w:val="bottom"/>
            <w:hideMark/>
          </w:tcPr>
          <w:p w14:paraId="56679037"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660</w:t>
            </w:r>
          </w:p>
        </w:tc>
        <w:tc>
          <w:tcPr>
            <w:tcW w:w="1000" w:type="dxa"/>
            <w:tcBorders>
              <w:top w:val="nil"/>
              <w:left w:val="nil"/>
              <w:bottom w:val="single" w:sz="4" w:space="0" w:color="auto"/>
              <w:right w:val="single" w:sz="4" w:space="0" w:color="auto"/>
            </w:tcBorders>
            <w:shd w:val="clear" w:color="auto" w:fill="auto"/>
            <w:noWrap/>
            <w:vAlign w:val="bottom"/>
            <w:hideMark/>
          </w:tcPr>
          <w:p w14:paraId="5E1477B4"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0</w:t>
            </w:r>
          </w:p>
        </w:tc>
        <w:tc>
          <w:tcPr>
            <w:tcW w:w="860" w:type="dxa"/>
            <w:tcBorders>
              <w:top w:val="nil"/>
              <w:left w:val="nil"/>
              <w:bottom w:val="single" w:sz="4" w:space="0" w:color="auto"/>
              <w:right w:val="single" w:sz="4" w:space="0" w:color="auto"/>
            </w:tcBorders>
            <w:shd w:val="clear" w:color="auto" w:fill="auto"/>
            <w:noWrap/>
            <w:vAlign w:val="bottom"/>
            <w:hideMark/>
          </w:tcPr>
          <w:p w14:paraId="5241198B"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0</w:t>
            </w:r>
          </w:p>
        </w:tc>
      </w:tr>
      <w:tr w:rsidR="003271F2" w:rsidRPr="00DD42B2" w14:paraId="03450B02"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2F7BDB0"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Justering</w:t>
            </w:r>
          </w:p>
        </w:tc>
        <w:tc>
          <w:tcPr>
            <w:tcW w:w="3920" w:type="dxa"/>
            <w:tcBorders>
              <w:top w:val="nil"/>
              <w:left w:val="nil"/>
              <w:bottom w:val="single" w:sz="4" w:space="0" w:color="auto"/>
              <w:right w:val="single" w:sz="4" w:space="0" w:color="auto"/>
            </w:tcBorders>
            <w:shd w:val="clear" w:color="auto" w:fill="auto"/>
            <w:noWrap/>
            <w:vAlign w:val="bottom"/>
            <w:hideMark/>
          </w:tcPr>
          <w:p w14:paraId="3534E95F"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Lærlinger</w:t>
            </w:r>
          </w:p>
        </w:tc>
        <w:tc>
          <w:tcPr>
            <w:tcW w:w="1020" w:type="dxa"/>
            <w:tcBorders>
              <w:top w:val="nil"/>
              <w:left w:val="nil"/>
              <w:bottom w:val="single" w:sz="4" w:space="0" w:color="auto"/>
              <w:right w:val="single" w:sz="4" w:space="0" w:color="auto"/>
            </w:tcBorders>
            <w:shd w:val="clear" w:color="auto" w:fill="auto"/>
            <w:noWrap/>
            <w:vAlign w:val="bottom"/>
            <w:hideMark/>
          </w:tcPr>
          <w:p w14:paraId="49E9B295"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600</w:t>
            </w:r>
          </w:p>
        </w:tc>
        <w:tc>
          <w:tcPr>
            <w:tcW w:w="1060" w:type="dxa"/>
            <w:tcBorders>
              <w:top w:val="nil"/>
              <w:left w:val="nil"/>
              <w:bottom w:val="single" w:sz="4" w:space="0" w:color="auto"/>
              <w:right w:val="single" w:sz="4" w:space="0" w:color="auto"/>
            </w:tcBorders>
            <w:shd w:val="clear" w:color="auto" w:fill="auto"/>
            <w:noWrap/>
            <w:vAlign w:val="bottom"/>
            <w:hideMark/>
          </w:tcPr>
          <w:p w14:paraId="2574EC80"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1200</w:t>
            </w:r>
          </w:p>
        </w:tc>
        <w:tc>
          <w:tcPr>
            <w:tcW w:w="1000" w:type="dxa"/>
            <w:tcBorders>
              <w:top w:val="nil"/>
              <w:left w:val="nil"/>
              <w:bottom w:val="single" w:sz="4" w:space="0" w:color="auto"/>
              <w:right w:val="single" w:sz="4" w:space="0" w:color="auto"/>
            </w:tcBorders>
            <w:shd w:val="clear" w:color="auto" w:fill="auto"/>
            <w:noWrap/>
            <w:vAlign w:val="bottom"/>
            <w:hideMark/>
          </w:tcPr>
          <w:p w14:paraId="11A1B355"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1800</w:t>
            </w:r>
          </w:p>
        </w:tc>
        <w:tc>
          <w:tcPr>
            <w:tcW w:w="860" w:type="dxa"/>
            <w:tcBorders>
              <w:top w:val="nil"/>
              <w:left w:val="nil"/>
              <w:bottom w:val="single" w:sz="4" w:space="0" w:color="auto"/>
              <w:right w:val="single" w:sz="4" w:space="0" w:color="auto"/>
            </w:tcBorders>
            <w:shd w:val="clear" w:color="auto" w:fill="auto"/>
            <w:noWrap/>
            <w:vAlign w:val="bottom"/>
            <w:hideMark/>
          </w:tcPr>
          <w:p w14:paraId="03698CA3"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2400</w:t>
            </w:r>
          </w:p>
        </w:tc>
      </w:tr>
      <w:tr w:rsidR="003271F2" w:rsidRPr="00DD42B2" w14:paraId="7041C1BA"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0AC3EB46"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Endring</w:t>
            </w:r>
          </w:p>
        </w:tc>
        <w:tc>
          <w:tcPr>
            <w:tcW w:w="3920" w:type="dxa"/>
            <w:tcBorders>
              <w:top w:val="nil"/>
              <w:left w:val="nil"/>
              <w:bottom w:val="single" w:sz="4" w:space="0" w:color="auto"/>
              <w:right w:val="single" w:sz="4" w:space="0" w:color="auto"/>
            </w:tcBorders>
            <w:shd w:val="clear" w:color="auto" w:fill="auto"/>
            <w:noWrap/>
            <w:vAlign w:val="bottom"/>
            <w:hideMark/>
          </w:tcPr>
          <w:p w14:paraId="1925A1F8"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 xml:space="preserve">6 nye årsverk – kulturminnevern tas ut </w:t>
            </w:r>
          </w:p>
          <w:p w14:paraId="53C360C7" w14:textId="77777777" w:rsidR="003271F2" w:rsidRPr="00DD42B2" w:rsidRDefault="003271F2" w:rsidP="00E00091">
            <w:pPr>
              <w:spacing w:line="240" w:lineRule="auto"/>
              <w:rPr>
                <w:rFonts w:eastAsia="Times New Roman" w:cs="Calibri"/>
                <w:color w:val="000000"/>
                <w:sz w:val="20"/>
                <w:szCs w:val="20"/>
                <w:lang w:eastAsia="nb-NO"/>
              </w:rPr>
            </w:pPr>
          </w:p>
        </w:tc>
        <w:tc>
          <w:tcPr>
            <w:tcW w:w="1020" w:type="dxa"/>
            <w:tcBorders>
              <w:top w:val="nil"/>
              <w:left w:val="nil"/>
              <w:bottom w:val="single" w:sz="4" w:space="0" w:color="auto"/>
              <w:right w:val="single" w:sz="4" w:space="0" w:color="auto"/>
            </w:tcBorders>
            <w:shd w:val="clear" w:color="auto" w:fill="auto"/>
            <w:noWrap/>
            <w:vAlign w:val="bottom"/>
          </w:tcPr>
          <w:p w14:paraId="09649E02"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-5116</w:t>
            </w:r>
          </w:p>
        </w:tc>
        <w:tc>
          <w:tcPr>
            <w:tcW w:w="1060" w:type="dxa"/>
            <w:tcBorders>
              <w:top w:val="nil"/>
              <w:left w:val="nil"/>
              <w:bottom w:val="single" w:sz="4" w:space="0" w:color="auto"/>
              <w:right w:val="single" w:sz="4" w:space="0" w:color="auto"/>
            </w:tcBorders>
            <w:shd w:val="clear" w:color="auto" w:fill="auto"/>
            <w:noWrap/>
            <w:vAlign w:val="bottom"/>
          </w:tcPr>
          <w:p w14:paraId="740E5724"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-5116</w:t>
            </w:r>
          </w:p>
        </w:tc>
        <w:tc>
          <w:tcPr>
            <w:tcW w:w="1000" w:type="dxa"/>
            <w:tcBorders>
              <w:top w:val="nil"/>
              <w:left w:val="nil"/>
              <w:bottom w:val="single" w:sz="4" w:space="0" w:color="auto"/>
              <w:right w:val="single" w:sz="4" w:space="0" w:color="auto"/>
            </w:tcBorders>
            <w:shd w:val="clear" w:color="auto" w:fill="auto"/>
            <w:noWrap/>
            <w:vAlign w:val="bottom"/>
          </w:tcPr>
          <w:p w14:paraId="6531E48E"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-5116</w:t>
            </w:r>
          </w:p>
        </w:tc>
        <w:tc>
          <w:tcPr>
            <w:tcW w:w="860" w:type="dxa"/>
            <w:tcBorders>
              <w:top w:val="nil"/>
              <w:left w:val="nil"/>
              <w:bottom w:val="single" w:sz="4" w:space="0" w:color="auto"/>
              <w:right w:val="single" w:sz="4" w:space="0" w:color="auto"/>
            </w:tcBorders>
            <w:shd w:val="clear" w:color="auto" w:fill="auto"/>
            <w:noWrap/>
            <w:vAlign w:val="bottom"/>
          </w:tcPr>
          <w:p w14:paraId="461A0BC1"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-5116</w:t>
            </w:r>
          </w:p>
        </w:tc>
      </w:tr>
      <w:tr w:rsidR="003271F2" w:rsidRPr="00DD42B2" w14:paraId="15E0D8A3"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5B1FBE0"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 </w:t>
            </w:r>
          </w:p>
        </w:tc>
        <w:tc>
          <w:tcPr>
            <w:tcW w:w="3920" w:type="dxa"/>
            <w:tcBorders>
              <w:top w:val="nil"/>
              <w:left w:val="nil"/>
              <w:bottom w:val="single" w:sz="4" w:space="0" w:color="auto"/>
              <w:right w:val="single" w:sz="4" w:space="0" w:color="auto"/>
            </w:tcBorders>
            <w:shd w:val="clear" w:color="auto" w:fill="auto"/>
            <w:noWrap/>
            <w:vAlign w:val="bottom"/>
            <w:hideMark/>
          </w:tcPr>
          <w:p w14:paraId="38188B3B"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20" w:type="dxa"/>
            <w:tcBorders>
              <w:top w:val="nil"/>
              <w:left w:val="nil"/>
              <w:bottom w:val="single" w:sz="4" w:space="0" w:color="auto"/>
              <w:right w:val="single" w:sz="4" w:space="0" w:color="auto"/>
            </w:tcBorders>
            <w:shd w:val="clear" w:color="auto" w:fill="auto"/>
            <w:noWrap/>
            <w:vAlign w:val="bottom"/>
            <w:hideMark/>
          </w:tcPr>
          <w:p w14:paraId="20A21B85"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60" w:type="dxa"/>
            <w:tcBorders>
              <w:top w:val="nil"/>
              <w:left w:val="nil"/>
              <w:bottom w:val="single" w:sz="4" w:space="0" w:color="auto"/>
              <w:right w:val="single" w:sz="4" w:space="0" w:color="auto"/>
            </w:tcBorders>
            <w:shd w:val="clear" w:color="auto" w:fill="auto"/>
            <w:noWrap/>
            <w:vAlign w:val="bottom"/>
            <w:hideMark/>
          </w:tcPr>
          <w:p w14:paraId="060682EE"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00" w:type="dxa"/>
            <w:tcBorders>
              <w:top w:val="nil"/>
              <w:left w:val="nil"/>
              <w:bottom w:val="single" w:sz="4" w:space="0" w:color="auto"/>
              <w:right w:val="single" w:sz="4" w:space="0" w:color="auto"/>
            </w:tcBorders>
            <w:shd w:val="clear" w:color="auto" w:fill="auto"/>
            <w:noWrap/>
            <w:vAlign w:val="bottom"/>
            <w:hideMark/>
          </w:tcPr>
          <w:p w14:paraId="42D98E1F"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860" w:type="dxa"/>
            <w:tcBorders>
              <w:top w:val="nil"/>
              <w:left w:val="nil"/>
              <w:bottom w:val="single" w:sz="4" w:space="0" w:color="auto"/>
              <w:right w:val="single" w:sz="4" w:space="0" w:color="auto"/>
            </w:tcBorders>
            <w:shd w:val="clear" w:color="auto" w:fill="auto"/>
            <w:noWrap/>
            <w:vAlign w:val="bottom"/>
            <w:hideMark/>
          </w:tcPr>
          <w:p w14:paraId="2F2E14CD"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r>
      <w:tr w:rsidR="003271F2" w:rsidRPr="00DD42B2" w14:paraId="166A6296"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DE3A8B9"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 </w:t>
            </w:r>
          </w:p>
        </w:tc>
        <w:tc>
          <w:tcPr>
            <w:tcW w:w="3920" w:type="dxa"/>
            <w:tcBorders>
              <w:top w:val="nil"/>
              <w:left w:val="nil"/>
              <w:bottom w:val="single" w:sz="4" w:space="0" w:color="auto"/>
              <w:right w:val="single" w:sz="4" w:space="0" w:color="auto"/>
            </w:tcBorders>
            <w:shd w:val="clear" w:color="auto" w:fill="auto"/>
            <w:noWrap/>
            <w:vAlign w:val="bottom"/>
            <w:hideMark/>
          </w:tcPr>
          <w:p w14:paraId="51CCB44C" w14:textId="77777777" w:rsidR="003271F2" w:rsidRPr="00DD42B2" w:rsidRDefault="003271F2" w:rsidP="00E00091">
            <w:pPr>
              <w:spacing w:line="240" w:lineRule="auto"/>
              <w:rPr>
                <w:rFonts w:eastAsia="Times New Roman" w:cs="Calibri"/>
                <w:b/>
                <w:bCs/>
                <w:color w:val="000000"/>
                <w:sz w:val="20"/>
                <w:szCs w:val="20"/>
                <w:lang w:eastAsia="nb-NO"/>
              </w:rPr>
            </w:pPr>
            <w:r w:rsidRPr="00DD42B2">
              <w:rPr>
                <w:rFonts w:eastAsia="Times New Roman" w:cs="Calibri"/>
                <w:b/>
                <w:bCs/>
                <w:color w:val="000000"/>
                <w:sz w:val="20"/>
                <w:szCs w:val="20"/>
                <w:lang w:eastAsia="nb-NO"/>
              </w:rPr>
              <w:t>Næringsutvikling</w:t>
            </w:r>
          </w:p>
        </w:tc>
        <w:tc>
          <w:tcPr>
            <w:tcW w:w="1020" w:type="dxa"/>
            <w:tcBorders>
              <w:top w:val="nil"/>
              <w:left w:val="nil"/>
              <w:bottom w:val="single" w:sz="4" w:space="0" w:color="auto"/>
              <w:right w:val="single" w:sz="4" w:space="0" w:color="auto"/>
            </w:tcBorders>
            <w:shd w:val="clear" w:color="auto" w:fill="auto"/>
            <w:noWrap/>
            <w:vAlign w:val="bottom"/>
            <w:hideMark/>
          </w:tcPr>
          <w:p w14:paraId="352DA173"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60" w:type="dxa"/>
            <w:tcBorders>
              <w:top w:val="nil"/>
              <w:left w:val="nil"/>
              <w:bottom w:val="single" w:sz="4" w:space="0" w:color="auto"/>
              <w:right w:val="single" w:sz="4" w:space="0" w:color="auto"/>
            </w:tcBorders>
            <w:shd w:val="clear" w:color="auto" w:fill="auto"/>
            <w:noWrap/>
            <w:vAlign w:val="bottom"/>
            <w:hideMark/>
          </w:tcPr>
          <w:p w14:paraId="32978A73"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00" w:type="dxa"/>
            <w:tcBorders>
              <w:top w:val="nil"/>
              <w:left w:val="nil"/>
              <w:bottom w:val="single" w:sz="4" w:space="0" w:color="auto"/>
              <w:right w:val="single" w:sz="4" w:space="0" w:color="auto"/>
            </w:tcBorders>
            <w:shd w:val="clear" w:color="auto" w:fill="auto"/>
            <w:noWrap/>
            <w:vAlign w:val="bottom"/>
            <w:hideMark/>
          </w:tcPr>
          <w:p w14:paraId="7AA7372A"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860" w:type="dxa"/>
            <w:tcBorders>
              <w:top w:val="nil"/>
              <w:left w:val="nil"/>
              <w:bottom w:val="single" w:sz="4" w:space="0" w:color="auto"/>
              <w:right w:val="single" w:sz="4" w:space="0" w:color="auto"/>
            </w:tcBorders>
            <w:shd w:val="clear" w:color="auto" w:fill="auto"/>
            <w:noWrap/>
            <w:vAlign w:val="bottom"/>
            <w:hideMark/>
          </w:tcPr>
          <w:p w14:paraId="7BFC3AD8"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r>
      <w:tr w:rsidR="003271F2" w:rsidRPr="00DD42B2" w14:paraId="4A4E9254"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0A54E08C"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Nytt</w:t>
            </w:r>
          </w:p>
        </w:tc>
        <w:tc>
          <w:tcPr>
            <w:tcW w:w="3920" w:type="dxa"/>
            <w:tcBorders>
              <w:top w:val="nil"/>
              <w:left w:val="nil"/>
              <w:bottom w:val="single" w:sz="4" w:space="0" w:color="auto"/>
              <w:right w:val="single" w:sz="4" w:space="0" w:color="auto"/>
            </w:tcBorders>
            <w:shd w:val="clear" w:color="auto" w:fill="auto"/>
            <w:noWrap/>
            <w:vAlign w:val="bottom"/>
            <w:hideMark/>
          </w:tcPr>
          <w:p w14:paraId="75371C58" w14:textId="77777777" w:rsidR="003271F2" w:rsidRPr="00DD42B2" w:rsidRDefault="003271F2" w:rsidP="00E00091">
            <w:pPr>
              <w:spacing w:line="240" w:lineRule="auto"/>
              <w:rPr>
                <w:rFonts w:eastAsia="Times New Roman" w:cs="Calibri"/>
                <w:color w:val="000000"/>
                <w:sz w:val="20"/>
                <w:szCs w:val="20"/>
                <w:lang w:eastAsia="nb-NO"/>
              </w:rPr>
            </w:pPr>
            <w:proofErr w:type="spellStart"/>
            <w:r w:rsidRPr="00DD42B2">
              <w:rPr>
                <w:rFonts w:eastAsia="Times New Roman" w:cs="Calibri"/>
                <w:color w:val="000000"/>
                <w:sz w:val="20"/>
                <w:szCs w:val="20"/>
                <w:lang w:eastAsia="nb-NO"/>
              </w:rPr>
              <w:t>Greater</w:t>
            </w:r>
            <w:proofErr w:type="spellEnd"/>
            <w:r w:rsidRPr="00DD42B2">
              <w:rPr>
                <w:rFonts w:eastAsia="Times New Roman" w:cs="Calibri"/>
                <w:color w:val="000000"/>
                <w:sz w:val="20"/>
                <w:szCs w:val="20"/>
                <w:lang w:eastAsia="nb-NO"/>
              </w:rPr>
              <w:t xml:space="preserve"> Stavanger</w:t>
            </w:r>
          </w:p>
        </w:tc>
        <w:tc>
          <w:tcPr>
            <w:tcW w:w="1020" w:type="dxa"/>
            <w:tcBorders>
              <w:top w:val="nil"/>
              <w:left w:val="nil"/>
              <w:bottom w:val="single" w:sz="4" w:space="0" w:color="auto"/>
              <w:right w:val="single" w:sz="4" w:space="0" w:color="auto"/>
            </w:tcBorders>
            <w:shd w:val="clear" w:color="auto" w:fill="auto"/>
            <w:noWrap/>
            <w:vAlign w:val="bottom"/>
            <w:hideMark/>
          </w:tcPr>
          <w:p w14:paraId="5E4752BB"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-1000</w:t>
            </w:r>
          </w:p>
        </w:tc>
        <w:tc>
          <w:tcPr>
            <w:tcW w:w="1060" w:type="dxa"/>
            <w:tcBorders>
              <w:top w:val="nil"/>
              <w:left w:val="nil"/>
              <w:bottom w:val="single" w:sz="4" w:space="0" w:color="auto"/>
              <w:right w:val="single" w:sz="4" w:space="0" w:color="auto"/>
            </w:tcBorders>
            <w:shd w:val="clear" w:color="auto" w:fill="auto"/>
            <w:noWrap/>
            <w:vAlign w:val="bottom"/>
            <w:hideMark/>
          </w:tcPr>
          <w:p w14:paraId="713DA606"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-1000</w:t>
            </w:r>
          </w:p>
        </w:tc>
        <w:tc>
          <w:tcPr>
            <w:tcW w:w="1000" w:type="dxa"/>
            <w:tcBorders>
              <w:top w:val="nil"/>
              <w:left w:val="nil"/>
              <w:bottom w:val="single" w:sz="4" w:space="0" w:color="auto"/>
              <w:right w:val="single" w:sz="4" w:space="0" w:color="auto"/>
            </w:tcBorders>
            <w:shd w:val="clear" w:color="auto" w:fill="auto"/>
            <w:noWrap/>
            <w:vAlign w:val="bottom"/>
            <w:hideMark/>
          </w:tcPr>
          <w:p w14:paraId="65172911"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-1000</w:t>
            </w:r>
          </w:p>
        </w:tc>
        <w:tc>
          <w:tcPr>
            <w:tcW w:w="860" w:type="dxa"/>
            <w:tcBorders>
              <w:top w:val="nil"/>
              <w:left w:val="nil"/>
              <w:bottom w:val="single" w:sz="4" w:space="0" w:color="auto"/>
              <w:right w:val="single" w:sz="4" w:space="0" w:color="auto"/>
            </w:tcBorders>
            <w:shd w:val="clear" w:color="auto" w:fill="auto"/>
            <w:noWrap/>
            <w:vAlign w:val="bottom"/>
            <w:hideMark/>
          </w:tcPr>
          <w:p w14:paraId="448F58CD"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-1000</w:t>
            </w:r>
          </w:p>
        </w:tc>
      </w:tr>
      <w:tr w:rsidR="003271F2" w:rsidRPr="00DD42B2" w14:paraId="450E792D"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35082E6"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Endring</w:t>
            </w:r>
          </w:p>
        </w:tc>
        <w:tc>
          <w:tcPr>
            <w:tcW w:w="3920" w:type="dxa"/>
            <w:tcBorders>
              <w:top w:val="nil"/>
              <w:left w:val="nil"/>
              <w:bottom w:val="single" w:sz="4" w:space="0" w:color="auto"/>
              <w:right w:val="single" w:sz="4" w:space="0" w:color="auto"/>
            </w:tcBorders>
            <w:shd w:val="clear" w:color="auto" w:fill="auto"/>
            <w:noWrap/>
            <w:vAlign w:val="bottom"/>
            <w:hideMark/>
          </w:tcPr>
          <w:p w14:paraId="02BA77FE"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Flyruteutvikling Haugalandet</w:t>
            </w:r>
          </w:p>
        </w:tc>
        <w:tc>
          <w:tcPr>
            <w:tcW w:w="1020" w:type="dxa"/>
            <w:tcBorders>
              <w:top w:val="nil"/>
              <w:left w:val="nil"/>
              <w:bottom w:val="single" w:sz="4" w:space="0" w:color="auto"/>
              <w:right w:val="single" w:sz="4" w:space="0" w:color="auto"/>
            </w:tcBorders>
            <w:shd w:val="clear" w:color="auto" w:fill="auto"/>
            <w:noWrap/>
            <w:vAlign w:val="bottom"/>
            <w:hideMark/>
          </w:tcPr>
          <w:p w14:paraId="4699F4DC"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-313</w:t>
            </w:r>
          </w:p>
        </w:tc>
        <w:tc>
          <w:tcPr>
            <w:tcW w:w="1060" w:type="dxa"/>
            <w:tcBorders>
              <w:top w:val="nil"/>
              <w:left w:val="nil"/>
              <w:bottom w:val="single" w:sz="4" w:space="0" w:color="auto"/>
              <w:right w:val="single" w:sz="4" w:space="0" w:color="auto"/>
            </w:tcBorders>
            <w:shd w:val="clear" w:color="auto" w:fill="auto"/>
            <w:noWrap/>
            <w:vAlign w:val="bottom"/>
            <w:hideMark/>
          </w:tcPr>
          <w:p w14:paraId="1B536E7F"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00" w:type="dxa"/>
            <w:tcBorders>
              <w:top w:val="nil"/>
              <w:left w:val="nil"/>
              <w:bottom w:val="single" w:sz="4" w:space="0" w:color="auto"/>
              <w:right w:val="single" w:sz="4" w:space="0" w:color="auto"/>
            </w:tcBorders>
            <w:shd w:val="clear" w:color="auto" w:fill="auto"/>
            <w:noWrap/>
            <w:vAlign w:val="bottom"/>
            <w:hideMark/>
          </w:tcPr>
          <w:p w14:paraId="6AC2CF0F"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860" w:type="dxa"/>
            <w:tcBorders>
              <w:top w:val="nil"/>
              <w:left w:val="nil"/>
              <w:bottom w:val="single" w:sz="4" w:space="0" w:color="auto"/>
              <w:right w:val="single" w:sz="4" w:space="0" w:color="auto"/>
            </w:tcBorders>
            <w:shd w:val="clear" w:color="auto" w:fill="auto"/>
            <w:noWrap/>
            <w:vAlign w:val="bottom"/>
            <w:hideMark/>
          </w:tcPr>
          <w:p w14:paraId="4E8E52E2"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r>
      <w:tr w:rsidR="003271F2" w:rsidRPr="00DD42B2" w14:paraId="41902D2C"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tcPr>
          <w:p w14:paraId="574B7B5A"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Endring</w:t>
            </w:r>
          </w:p>
        </w:tc>
        <w:tc>
          <w:tcPr>
            <w:tcW w:w="3920" w:type="dxa"/>
            <w:tcBorders>
              <w:top w:val="nil"/>
              <w:left w:val="nil"/>
              <w:bottom w:val="single" w:sz="4" w:space="0" w:color="auto"/>
              <w:right w:val="single" w:sz="4" w:space="0" w:color="auto"/>
            </w:tcBorders>
            <w:shd w:val="clear" w:color="auto" w:fill="auto"/>
            <w:noWrap/>
            <w:vAlign w:val="bottom"/>
          </w:tcPr>
          <w:p w14:paraId="05C81AE5"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Stavangerregionens Europakontor</w:t>
            </w:r>
          </w:p>
        </w:tc>
        <w:tc>
          <w:tcPr>
            <w:tcW w:w="1020" w:type="dxa"/>
            <w:tcBorders>
              <w:top w:val="nil"/>
              <w:left w:val="nil"/>
              <w:bottom w:val="single" w:sz="4" w:space="0" w:color="auto"/>
              <w:right w:val="single" w:sz="4" w:space="0" w:color="auto"/>
            </w:tcBorders>
            <w:shd w:val="clear" w:color="auto" w:fill="auto"/>
            <w:noWrap/>
            <w:vAlign w:val="bottom"/>
          </w:tcPr>
          <w:p w14:paraId="68BC6595"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-550</w:t>
            </w:r>
          </w:p>
        </w:tc>
        <w:tc>
          <w:tcPr>
            <w:tcW w:w="1060" w:type="dxa"/>
            <w:tcBorders>
              <w:top w:val="nil"/>
              <w:left w:val="nil"/>
              <w:bottom w:val="single" w:sz="4" w:space="0" w:color="auto"/>
              <w:right w:val="single" w:sz="4" w:space="0" w:color="auto"/>
            </w:tcBorders>
            <w:shd w:val="clear" w:color="auto" w:fill="auto"/>
            <w:noWrap/>
            <w:vAlign w:val="bottom"/>
            <w:hideMark/>
          </w:tcPr>
          <w:p w14:paraId="1E91ED48"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-550</w:t>
            </w:r>
          </w:p>
        </w:tc>
        <w:tc>
          <w:tcPr>
            <w:tcW w:w="1000" w:type="dxa"/>
            <w:tcBorders>
              <w:top w:val="nil"/>
              <w:left w:val="nil"/>
              <w:bottom w:val="single" w:sz="4" w:space="0" w:color="auto"/>
              <w:right w:val="single" w:sz="4" w:space="0" w:color="auto"/>
            </w:tcBorders>
            <w:shd w:val="clear" w:color="auto" w:fill="auto"/>
            <w:noWrap/>
            <w:vAlign w:val="bottom"/>
            <w:hideMark/>
          </w:tcPr>
          <w:p w14:paraId="5F48A910"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-500</w:t>
            </w:r>
          </w:p>
        </w:tc>
        <w:tc>
          <w:tcPr>
            <w:tcW w:w="860" w:type="dxa"/>
            <w:tcBorders>
              <w:top w:val="nil"/>
              <w:left w:val="nil"/>
              <w:bottom w:val="single" w:sz="4" w:space="0" w:color="auto"/>
              <w:right w:val="single" w:sz="4" w:space="0" w:color="auto"/>
            </w:tcBorders>
            <w:shd w:val="clear" w:color="auto" w:fill="auto"/>
            <w:noWrap/>
            <w:vAlign w:val="bottom"/>
            <w:hideMark/>
          </w:tcPr>
          <w:p w14:paraId="018AB6B7"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-550</w:t>
            </w:r>
          </w:p>
        </w:tc>
      </w:tr>
      <w:tr w:rsidR="003271F2" w:rsidRPr="00DD42B2" w14:paraId="0CCD6B5D"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tcPr>
          <w:p w14:paraId="5321CEA5"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Endring</w:t>
            </w:r>
          </w:p>
        </w:tc>
        <w:tc>
          <w:tcPr>
            <w:tcW w:w="3920" w:type="dxa"/>
            <w:tcBorders>
              <w:top w:val="nil"/>
              <w:left w:val="nil"/>
              <w:bottom w:val="single" w:sz="4" w:space="0" w:color="auto"/>
              <w:right w:val="single" w:sz="4" w:space="0" w:color="auto"/>
            </w:tcBorders>
            <w:shd w:val="clear" w:color="auto" w:fill="auto"/>
            <w:noWrap/>
            <w:vAlign w:val="bottom"/>
          </w:tcPr>
          <w:p w14:paraId="53017731"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 xml:space="preserve">Ny strategi flyruteutvikling </w:t>
            </w:r>
            <w:proofErr w:type="spellStart"/>
            <w:r w:rsidRPr="00DD42B2">
              <w:rPr>
                <w:rFonts w:eastAsia="Times New Roman" w:cs="Calibri"/>
                <w:color w:val="000000"/>
                <w:sz w:val="20"/>
                <w:szCs w:val="20"/>
                <w:lang w:eastAsia="nb-NO"/>
              </w:rPr>
              <w:t>Greater</w:t>
            </w:r>
            <w:proofErr w:type="spellEnd"/>
            <w:r w:rsidRPr="00DD42B2">
              <w:rPr>
                <w:rFonts w:eastAsia="Times New Roman" w:cs="Calibri"/>
                <w:color w:val="000000"/>
                <w:sz w:val="20"/>
                <w:szCs w:val="20"/>
                <w:lang w:eastAsia="nb-NO"/>
              </w:rPr>
              <w:t xml:space="preserve"> Stavanger</w:t>
            </w:r>
          </w:p>
        </w:tc>
        <w:tc>
          <w:tcPr>
            <w:tcW w:w="1020" w:type="dxa"/>
            <w:tcBorders>
              <w:top w:val="nil"/>
              <w:left w:val="nil"/>
              <w:bottom w:val="single" w:sz="4" w:space="0" w:color="auto"/>
              <w:right w:val="single" w:sz="4" w:space="0" w:color="auto"/>
            </w:tcBorders>
            <w:shd w:val="clear" w:color="auto" w:fill="auto"/>
            <w:noWrap/>
            <w:vAlign w:val="bottom"/>
          </w:tcPr>
          <w:p w14:paraId="7A46782D"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-313</w:t>
            </w:r>
          </w:p>
        </w:tc>
        <w:tc>
          <w:tcPr>
            <w:tcW w:w="1060" w:type="dxa"/>
            <w:tcBorders>
              <w:top w:val="nil"/>
              <w:left w:val="nil"/>
              <w:bottom w:val="single" w:sz="4" w:space="0" w:color="auto"/>
              <w:right w:val="single" w:sz="4" w:space="0" w:color="auto"/>
            </w:tcBorders>
            <w:shd w:val="clear" w:color="auto" w:fill="auto"/>
            <w:noWrap/>
            <w:vAlign w:val="bottom"/>
          </w:tcPr>
          <w:p w14:paraId="7C7D4D55"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-313</w:t>
            </w:r>
          </w:p>
        </w:tc>
        <w:tc>
          <w:tcPr>
            <w:tcW w:w="1000" w:type="dxa"/>
            <w:tcBorders>
              <w:top w:val="nil"/>
              <w:left w:val="nil"/>
              <w:bottom w:val="single" w:sz="4" w:space="0" w:color="auto"/>
              <w:right w:val="single" w:sz="4" w:space="0" w:color="auto"/>
            </w:tcBorders>
            <w:shd w:val="clear" w:color="auto" w:fill="auto"/>
            <w:noWrap/>
            <w:vAlign w:val="bottom"/>
          </w:tcPr>
          <w:p w14:paraId="6E0CA0CD" w14:textId="77777777" w:rsidR="003271F2" w:rsidRPr="00DD42B2" w:rsidRDefault="003271F2" w:rsidP="00E00091">
            <w:pPr>
              <w:spacing w:line="240" w:lineRule="auto"/>
              <w:jc w:val="right"/>
              <w:rPr>
                <w:rFonts w:eastAsia="Times New Roman" w:cs="Calibri"/>
                <w:color w:val="000000"/>
                <w:sz w:val="20"/>
                <w:szCs w:val="20"/>
                <w:lang w:eastAsia="nb-NO"/>
              </w:rPr>
            </w:pPr>
          </w:p>
        </w:tc>
        <w:tc>
          <w:tcPr>
            <w:tcW w:w="860" w:type="dxa"/>
            <w:tcBorders>
              <w:top w:val="nil"/>
              <w:left w:val="nil"/>
              <w:bottom w:val="single" w:sz="4" w:space="0" w:color="auto"/>
              <w:right w:val="single" w:sz="4" w:space="0" w:color="auto"/>
            </w:tcBorders>
            <w:shd w:val="clear" w:color="auto" w:fill="auto"/>
            <w:noWrap/>
            <w:vAlign w:val="bottom"/>
          </w:tcPr>
          <w:p w14:paraId="7581BA1A" w14:textId="77777777" w:rsidR="003271F2" w:rsidRPr="00DD42B2" w:rsidRDefault="003271F2" w:rsidP="00E00091">
            <w:pPr>
              <w:spacing w:line="240" w:lineRule="auto"/>
              <w:jc w:val="right"/>
              <w:rPr>
                <w:rFonts w:eastAsia="Times New Roman" w:cs="Calibri"/>
                <w:color w:val="000000"/>
                <w:sz w:val="20"/>
                <w:szCs w:val="20"/>
                <w:lang w:eastAsia="nb-NO"/>
              </w:rPr>
            </w:pPr>
          </w:p>
        </w:tc>
      </w:tr>
      <w:tr w:rsidR="003271F2" w:rsidRPr="00DD42B2" w14:paraId="200D80FE"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F9C8243"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Endring</w:t>
            </w:r>
          </w:p>
        </w:tc>
        <w:tc>
          <w:tcPr>
            <w:tcW w:w="3920" w:type="dxa"/>
            <w:tcBorders>
              <w:top w:val="nil"/>
              <w:left w:val="nil"/>
              <w:bottom w:val="single" w:sz="4" w:space="0" w:color="auto"/>
              <w:right w:val="single" w:sz="4" w:space="0" w:color="auto"/>
            </w:tcBorders>
            <w:shd w:val="clear" w:color="auto" w:fill="auto"/>
            <w:noWrap/>
            <w:vAlign w:val="bottom"/>
            <w:hideMark/>
          </w:tcPr>
          <w:p w14:paraId="723E1602"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Klimapartner - fast stilling</w:t>
            </w:r>
          </w:p>
        </w:tc>
        <w:tc>
          <w:tcPr>
            <w:tcW w:w="1020" w:type="dxa"/>
            <w:tcBorders>
              <w:top w:val="nil"/>
              <w:left w:val="nil"/>
              <w:bottom w:val="single" w:sz="4" w:space="0" w:color="auto"/>
              <w:right w:val="single" w:sz="4" w:space="0" w:color="auto"/>
            </w:tcBorders>
            <w:shd w:val="clear" w:color="auto" w:fill="auto"/>
            <w:noWrap/>
            <w:vAlign w:val="bottom"/>
            <w:hideMark/>
          </w:tcPr>
          <w:p w14:paraId="52DF4A7A"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60" w:type="dxa"/>
            <w:tcBorders>
              <w:top w:val="nil"/>
              <w:left w:val="nil"/>
              <w:bottom w:val="single" w:sz="4" w:space="0" w:color="auto"/>
              <w:right w:val="single" w:sz="4" w:space="0" w:color="auto"/>
            </w:tcBorders>
            <w:shd w:val="clear" w:color="auto" w:fill="auto"/>
            <w:noWrap/>
            <w:vAlign w:val="bottom"/>
            <w:hideMark/>
          </w:tcPr>
          <w:p w14:paraId="5B391EFB"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950</w:t>
            </w:r>
          </w:p>
        </w:tc>
        <w:tc>
          <w:tcPr>
            <w:tcW w:w="1000" w:type="dxa"/>
            <w:tcBorders>
              <w:top w:val="nil"/>
              <w:left w:val="nil"/>
              <w:bottom w:val="single" w:sz="4" w:space="0" w:color="auto"/>
              <w:right w:val="single" w:sz="4" w:space="0" w:color="auto"/>
            </w:tcBorders>
            <w:shd w:val="clear" w:color="auto" w:fill="auto"/>
            <w:noWrap/>
            <w:vAlign w:val="bottom"/>
            <w:hideMark/>
          </w:tcPr>
          <w:p w14:paraId="39667C45"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950</w:t>
            </w:r>
          </w:p>
        </w:tc>
        <w:tc>
          <w:tcPr>
            <w:tcW w:w="860" w:type="dxa"/>
            <w:tcBorders>
              <w:top w:val="nil"/>
              <w:left w:val="nil"/>
              <w:bottom w:val="single" w:sz="4" w:space="0" w:color="auto"/>
              <w:right w:val="single" w:sz="4" w:space="0" w:color="auto"/>
            </w:tcBorders>
            <w:shd w:val="clear" w:color="auto" w:fill="auto"/>
            <w:noWrap/>
            <w:vAlign w:val="bottom"/>
            <w:hideMark/>
          </w:tcPr>
          <w:p w14:paraId="2BBA2AED"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950</w:t>
            </w:r>
          </w:p>
        </w:tc>
      </w:tr>
      <w:tr w:rsidR="003271F2" w:rsidRPr="00DD42B2" w14:paraId="7F1F62D9"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tcPr>
          <w:p w14:paraId="411A6145" w14:textId="77777777" w:rsidR="003271F2" w:rsidRPr="00DD42B2" w:rsidRDefault="003271F2" w:rsidP="00E00091">
            <w:pPr>
              <w:spacing w:line="240" w:lineRule="auto"/>
              <w:jc w:val="center"/>
              <w:rPr>
                <w:rFonts w:eastAsia="Times New Roman" w:cs="Calibri"/>
                <w:b/>
                <w:bCs/>
                <w:color w:val="000000"/>
                <w:sz w:val="20"/>
                <w:szCs w:val="20"/>
                <w:lang w:eastAsia="nb-NO"/>
              </w:rPr>
            </w:pPr>
          </w:p>
        </w:tc>
        <w:tc>
          <w:tcPr>
            <w:tcW w:w="3920" w:type="dxa"/>
            <w:tcBorders>
              <w:top w:val="nil"/>
              <w:left w:val="nil"/>
              <w:bottom w:val="single" w:sz="4" w:space="0" w:color="auto"/>
              <w:right w:val="single" w:sz="4" w:space="0" w:color="auto"/>
            </w:tcBorders>
            <w:shd w:val="clear" w:color="auto" w:fill="auto"/>
            <w:noWrap/>
            <w:vAlign w:val="bottom"/>
          </w:tcPr>
          <w:p w14:paraId="2C127B78" w14:textId="77777777" w:rsidR="003271F2" w:rsidRPr="00DD42B2" w:rsidRDefault="003271F2" w:rsidP="00E00091">
            <w:pPr>
              <w:spacing w:line="240" w:lineRule="auto"/>
              <w:rPr>
                <w:rFonts w:eastAsia="Times New Roman" w:cs="Calibri"/>
                <w:color w:val="000000"/>
                <w:sz w:val="20"/>
                <w:szCs w:val="20"/>
                <w:lang w:eastAsia="nb-NO"/>
              </w:rPr>
            </w:pPr>
          </w:p>
        </w:tc>
        <w:tc>
          <w:tcPr>
            <w:tcW w:w="1020" w:type="dxa"/>
            <w:tcBorders>
              <w:top w:val="nil"/>
              <w:left w:val="nil"/>
              <w:bottom w:val="single" w:sz="4" w:space="0" w:color="auto"/>
              <w:right w:val="single" w:sz="4" w:space="0" w:color="auto"/>
            </w:tcBorders>
            <w:shd w:val="clear" w:color="auto" w:fill="auto"/>
            <w:noWrap/>
            <w:vAlign w:val="bottom"/>
          </w:tcPr>
          <w:p w14:paraId="5C17778B" w14:textId="77777777" w:rsidR="003271F2" w:rsidRPr="00DD42B2" w:rsidRDefault="003271F2" w:rsidP="00E00091">
            <w:pPr>
              <w:spacing w:line="240" w:lineRule="auto"/>
              <w:jc w:val="right"/>
              <w:rPr>
                <w:rFonts w:eastAsia="Times New Roman" w:cs="Calibri"/>
                <w:color w:val="000000"/>
                <w:sz w:val="20"/>
                <w:szCs w:val="20"/>
                <w:lang w:eastAsia="nb-NO"/>
              </w:rPr>
            </w:pPr>
          </w:p>
        </w:tc>
        <w:tc>
          <w:tcPr>
            <w:tcW w:w="1060" w:type="dxa"/>
            <w:tcBorders>
              <w:top w:val="nil"/>
              <w:left w:val="nil"/>
              <w:bottom w:val="single" w:sz="4" w:space="0" w:color="auto"/>
              <w:right w:val="single" w:sz="4" w:space="0" w:color="auto"/>
            </w:tcBorders>
            <w:shd w:val="clear" w:color="auto" w:fill="auto"/>
            <w:noWrap/>
            <w:vAlign w:val="bottom"/>
          </w:tcPr>
          <w:p w14:paraId="0B51FE3E" w14:textId="77777777" w:rsidR="003271F2" w:rsidRPr="00DD42B2" w:rsidRDefault="003271F2" w:rsidP="00E00091">
            <w:pPr>
              <w:spacing w:line="240" w:lineRule="auto"/>
              <w:jc w:val="right"/>
              <w:rPr>
                <w:rFonts w:eastAsia="Times New Roman" w:cs="Calibri"/>
                <w:color w:val="000000"/>
                <w:sz w:val="20"/>
                <w:szCs w:val="20"/>
                <w:lang w:eastAsia="nb-NO"/>
              </w:rPr>
            </w:pPr>
          </w:p>
        </w:tc>
        <w:tc>
          <w:tcPr>
            <w:tcW w:w="1000" w:type="dxa"/>
            <w:tcBorders>
              <w:top w:val="nil"/>
              <w:left w:val="nil"/>
              <w:bottom w:val="single" w:sz="4" w:space="0" w:color="auto"/>
              <w:right w:val="single" w:sz="4" w:space="0" w:color="auto"/>
            </w:tcBorders>
            <w:shd w:val="clear" w:color="auto" w:fill="auto"/>
            <w:noWrap/>
            <w:vAlign w:val="bottom"/>
          </w:tcPr>
          <w:p w14:paraId="639355D5" w14:textId="77777777" w:rsidR="003271F2" w:rsidRPr="00DD42B2" w:rsidRDefault="003271F2" w:rsidP="00E00091">
            <w:pPr>
              <w:spacing w:line="240" w:lineRule="auto"/>
              <w:jc w:val="right"/>
              <w:rPr>
                <w:rFonts w:eastAsia="Times New Roman" w:cs="Calibri"/>
                <w:color w:val="000000"/>
                <w:sz w:val="20"/>
                <w:szCs w:val="20"/>
                <w:lang w:eastAsia="nb-NO"/>
              </w:rPr>
            </w:pPr>
          </w:p>
        </w:tc>
        <w:tc>
          <w:tcPr>
            <w:tcW w:w="860" w:type="dxa"/>
            <w:tcBorders>
              <w:top w:val="nil"/>
              <w:left w:val="nil"/>
              <w:bottom w:val="single" w:sz="4" w:space="0" w:color="auto"/>
              <w:right w:val="single" w:sz="4" w:space="0" w:color="auto"/>
            </w:tcBorders>
            <w:shd w:val="clear" w:color="auto" w:fill="auto"/>
            <w:noWrap/>
            <w:vAlign w:val="bottom"/>
          </w:tcPr>
          <w:p w14:paraId="2650A6E5" w14:textId="77777777" w:rsidR="003271F2" w:rsidRPr="00DD42B2" w:rsidRDefault="003271F2" w:rsidP="00E00091">
            <w:pPr>
              <w:spacing w:line="240" w:lineRule="auto"/>
              <w:jc w:val="right"/>
              <w:rPr>
                <w:rFonts w:eastAsia="Times New Roman" w:cs="Calibri"/>
                <w:color w:val="000000"/>
                <w:sz w:val="20"/>
                <w:szCs w:val="20"/>
                <w:lang w:eastAsia="nb-NO"/>
              </w:rPr>
            </w:pPr>
          </w:p>
        </w:tc>
      </w:tr>
      <w:tr w:rsidR="003271F2" w:rsidRPr="00DD42B2" w14:paraId="172BFF02"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tcPr>
          <w:p w14:paraId="72201FDB" w14:textId="77777777" w:rsidR="003271F2" w:rsidRPr="00DD42B2" w:rsidRDefault="003271F2" w:rsidP="00E00091">
            <w:pPr>
              <w:spacing w:line="240" w:lineRule="auto"/>
              <w:jc w:val="center"/>
              <w:rPr>
                <w:rFonts w:eastAsia="Times New Roman" w:cs="Calibri"/>
                <w:b/>
                <w:bCs/>
                <w:color w:val="000000"/>
                <w:sz w:val="20"/>
                <w:szCs w:val="20"/>
                <w:lang w:eastAsia="nb-NO"/>
              </w:rPr>
            </w:pPr>
          </w:p>
        </w:tc>
        <w:tc>
          <w:tcPr>
            <w:tcW w:w="3920" w:type="dxa"/>
            <w:tcBorders>
              <w:top w:val="nil"/>
              <w:left w:val="nil"/>
              <w:bottom w:val="single" w:sz="4" w:space="0" w:color="auto"/>
              <w:right w:val="single" w:sz="4" w:space="0" w:color="auto"/>
            </w:tcBorders>
            <w:shd w:val="clear" w:color="auto" w:fill="auto"/>
            <w:noWrap/>
            <w:vAlign w:val="bottom"/>
          </w:tcPr>
          <w:p w14:paraId="55730CAB" w14:textId="77777777" w:rsidR="003271F2" w:rsidRPr="00DD42B2" w:rsidRDefault="003271F2" w:rsidP="00E00091">
            <w:pPr>
              <w:spacing w:line="240" w:lineRule="auto"/>
              <w:rPr>
                <w:rFonts w:eastAsia="Times New Roman" w:cs="Calibri"/>
                <w:b/>
                <w:bCs/>
                <w:color w:val="000000"/>
                <w:sz w:val="20"/>
                <w:szCs w:val="20"/>
                <w:lang w:eastAsia="nb-NO"/>
              </w:rPr>
            </w:pPr>
            <w:r w:rsidRPr="00DD42B2">
              <w:rPr>
                <w:rFonts w:eastAsia="Times New Roman" w:cs="Calibri"/>
                <w:b/>
                <w:bCs/>
                <w:color w:val="000000"/>
                <w:sz w:val="20"/>
                <w:szCs w:val="20"/>
                <w:lang w:eastAsia="nb-NO"/>
              </w:rPr>
              <w:t>Kultur</w:t>
            </w:r>
          </w:p>
        </w:tc>
        <w:tc>
          <w:tcPr>
            <w:tcW w:w="1020" w:type="dxa"/>
            <w:tcBorders>
              <w:top w:val="nil"/>
              <w:left w:val="nil"/>
              <w:bottom w:val="single" w:sz="4" w:space="0" w:color="auto"/>
              <w:right w:val="single" w:sz="4" w:space="0" w:color="auto"/>
            </w:tcBorders>
            <w:shd w:val="clear" w:color="auto" w:fill="auto"/>
            <w:noWrap/>
            <w:vAlign w:val="bottom"/>
            <w:hideMark/>
          </w:tcPr>
          <w:p w14:paraId="39B9DC8E"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60" w:type="dxa"/>
            <w:tcBorders>
              <w:top w:val="nil"/>
              <w:left w:val="nil"/>
              <w:bottom w:val="single" w:sz="4" w:space="0" w:color="auto"/>
              <w:right w:val="single" w:sz="4" w:space="0" w:color="auto"/>
            </w:tcBorders>
            <w:shd w:val="clear" w:color="auto" w:fill="auto"/>
            <w:noWrap/>
            <w:vAlign w:val="bottom"/>
            <w:hideMark/>
          </w:tcPr>
          <w:p w14:paraId="2A4F04A9"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00" w:type="dxa"/>
            <w:tcBorders>
              <w:top w:val="nil"/>
              <w:left w:val="nil"/>
              <w:bottom w:val="single" w:sz="4" w:space="0" w:color="auto"/>
              <w:right w:val="single" w:sz="4" w:space="0" w:color="auto"/>
            </w:tcBorders>
            <w:shd w:val="clear" w:color="auto" w:fill="auto"/>
            <w:noWrap/>
            <w:vAlign w:val="bottom"/>
            <w:hideMark/>
          </w:tcPr>
          <w:p w14:paraId="34728F67"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860" w:type="dxa"/>
            <w:tcBorders>
              <w:top w:val="nil"/>
              <w:left w:val="nil"/>
              <w:bottom w:val="single" w:sz="4" w:space="0" w:color="auto"/>
              <w:right w:val="single" w:sz="4" w:space="0" w:color="auto"/>
            </w:tcBorders>
            <w:shd w:val="clear" w:color="auto" w:fill="auto"/>
            <w:noWrap/>
            <w:vAlign w:val="bottom"/>
            <w:hideMark/>
          </w:tcPr>
          <w:p w14:paraId="29F42B40"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r>
      <w:tr w:rsidR="003271F2" w:rsidRPr="00DD42B2" w14:paraId="3A0E95E7"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0DE2B184"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Endring </w:t>
            </w:r>
          </w:p>
        </w:tc>
        <w:tc>
          <w:tcPr>
            <w:tcW w:w="3920" w:type="dxa"/>
            <w:tcBorders>
              <w:top w:val="nil"/>
              <w:left w:val="nil"/>
              <w:bottom w:val="single" w:sz="4" w:space="0" w:color="auto"/>
              <w:right w:val="single" w:sz="4" w:space="0" w:color="auto"/>
            </w:tcBorders>
            <w:shd w:val="clear" w:color="auto" w:fill="auto"/>
            <w:noWrap/>
            <w:vAlign w:val="bottom"/>
            <w:hideMark/>
          </w:tcPr>
          <w:p w14:paraId="4CC0DADC"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 Olympiatoppen</w:t>
            </w:r>
          </w:p>
        </w:tc>
        <w:tc>
          <w:tcPr>
            <w:tcW w:w="1020" w:type="dxa"/>
            <w:tcBorders>
              <w:top w:val="nil"/>
              <w:left w:val="nil"/>
              <w:bottom w:val="single" w:sz="4" w:space="0" w:color="auto"/>
              <w:right w:val="single" w:sz="4" w:space="0" w:color="auto"/>
            </w:tcBorders>
            <w:shd w:val="clear" w:color="auto" w:fill="auto"/>
            <w:noWrap/>
            <w:vAlign w:val="bottom"/>
            <w:hideMark/>
          </w:tcPr>
          <w:p w14:paraId="1D9915D2"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-200</w:t>
            </w:r>
          </w:p>
        </w:tc>
        <w:tc>
          <w:tcPr>
            <w:tcW w:w="1060" w:type="dxa"/>
            <w:tcBorders>
              <w:top w:val="nil"/>
              <w:left w:val="nil"/>
              <w:bottom w:val="single" w:sz="4" w:space="0" w:color="auto"/>
              <w:right w:val="single" w:sz="4" w:space="0" w:color="auto"/>
            </w:tcBorders>
            <w:shd w:val="clear" w:color="auto" w:fill="auto"/>
            <w:noWrap/>
            <w:vAlign w:val="bottom"/>
            <w:hideMark/>
          </w:tcPr>
          <w:p w14:paraId="14E6E259"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-200</w:t>
            </w:r>
          </w:p>
        </w:tc>
        <w:tc>
          <w:tcPr>
            <w:tcW w:w="1000" w:type="dxa"/>
            <w:tcBorders>
              <w:top w:val="nil"/>
              <w:left w:val="nil"/>
              <w:bottom w:val="single" w:sz="4" w:space="0" w:color="auto"/>
              <w:right w:val="single" w:sz="4" w:space="0" w:color="auto"/>
            </w:tcBorders>
            <w:shd w:val="clear" w:color="auto" w:fill="auto"/>
            <w:noWrap/>
            <w:vAlign w:val="bottom"/>
            <w:hideMark/>
          </w:tcPr>
          <w:p w14:paraId="788627A0"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-200</w:t>
            </w:r>
          </w:p>
        </w:tc>
        <w:tc>
          <w:tcPr>
            <w:tcW w:w="860" w:type="dxa"/>
            <w:tcBorders>
              <w:top w:val="nil"/>
              <w:left w:val="nil"/>
              <w:bottom w:val="single" w:sz="4" w:space="0" w:color="auto"/>
              <w:right w:val="single" w:sz="4" w:space="0" w:color="auto"/>
            </w:tcBorders>
            <w:shd w:val="clear" w:color="auto" w:fill="auto"/>
            <w:noWrap/>
            <w:vAlign w:val="bottom"/>
            <w:hideMark/>
          </w:tcPr>
          <w:p w14:paraId="4DAB2746"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-200</w:t>
            </w:r>
          </w:p>
        </w:tc>
      </w:tr>
      <w:tr w:rsidR="003271F2" w:rsidRPr="00DD42B2" w14:paraId="18DF21FF"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tcPr>
          <w:p w14:paraId="5C9980DA" w14:textId="77777777" w:rsidR="003271F2" w:rsidRPr="00DD42B2" w:rsidRDefault="003271F2" w:rsidP="00E00091">
            <w:pPr>
              <w:spacing w:line="240" w:lineRule="auto"/>
              <w:jc w:val="center"/>
              <w:rPr>
                <w:rFonts w:eastAsia="Times New Roman" w:cs="Calibri"/>
                <w:b/>
                <w:bCs/>
                <w:color w:val="000000"/>
                <w:sz w:val="20"/>
                <w:szCs w:val="20"/>
                <w:lang w:eastAsia="nb-NO"/>
              </w:rPr>
            </w:pPr>
          </w:p>
        </w:tc>
        <w:tc>
          <w:tcPr>
            <w:tcW w:w="3920" w:type="dxa"/>
            <w:tcBorders>
              <w:top w:val="nil"/>
              <w:left w:val="nil"/>
              <w:bottom w:val="single" w:sz="4" w:space="0" w:color="auto"/>
              <w:right w:val="single" w:sz="4" w:space="0" w:color="auto"/>
            </w:tcBorders>
            <w:shd w:val="clear" w:color="auto" w:fill="auto"/>
            <w:noWrap/>
            <w:vAlign w:val="bottom"/>
          </w:tcPr>
          <w:p w14:paraId="07F12568" w14:textId="77777777" w:rsidR="003271F2" w:rsidRPr="00DD42B2" w:rsidRDefault="003271F2" w:rsidP="00E00091">
            <w:pPr>
              <w:spacing w:line="240" w:lineRule="auto"/>
              <w:rPr>
                <w:rFonts w:eastAsia="Times New Roman" w:cs="Calibri"/>
                <w:color w:val="000000"/>
                <w:sz w:val="20"/>
                <w:szCs w:val="20"/>
                <w:lang w:eastAsia="nb-NO"/>
              </w:rPr>
            </w:pPr>
          </w:p>
        </w:tc>
        <w:tc>
          <w:tcPr>
            <w:tcW w:w="1020" w:type="dxa"/>
            <w:tcBorders>
              <w:top w:val="nil"/>
              <w:left w:val="nil"/>
              <w:bottom w:val="single" w:sz="4" w:space="0" w:color="auto"/>
              <w:right w:val="single" w:sz="4" w:space="0" w:color="auto"/>
            </w:tcBorders>
            <w:shd w:val="clear" w:color="auto" w:fill="auto"/>
            <w:noWrap/>
            <w:vAlign w:val="bottom"/>
          </w:tcPr>
          <w:p w14:paraId="4934C413" w14:textId="77777777" w:rsidR="003271F2" w:rsidRPr="00DD42B2" w:rsidRDefault="003271F2" w:rsidP="00E00091">
            <w:pPr>
              <w:spacing w:line="240" w:lineRule="auto"/>
              <w:jc w:val="right"/>
              <w:rPr>
                <w:rFonts w:eastAsia="Times New Roman" w:cs="Calibri"/>
                <w:color w:val="000000"/>
                <w:sz w:val="20"/>
                <w:szCs w:val="20"/>
                <w:lang w:eastAsia="nb-NO"/>
              </w:rPr>
            </w:pPr>
          </w:p>
        </w:tc>
        <w:tc>
          <w:tcPr>
            <w:tcW w:w="1060" w:type="dxa"/>
            <w:tcBorders>
              <w:top w:val="nil"/>
              <w:left w:val="nil"/>
              <w:bottom w:val="single" w:sz="4" w:space="0" w:color="auto"/>
              <w:right w:val="single" w:sz="4" w:space="0" w:color="auto"/>
            </w:tcBorders>
            <w:shd w:val="clear" w:color="auto" w:fill="auto"/>
            <w:noWrap/>
            <w:vAlign w:val="bottom"/>
          </w:tcPr>
          <w:p w14:paraId="0852D6B6" w14:textId="77777777" w:rsidR="003271F2" w:rsidRPr="00DD42B2" w:rsidRDefault="003271F2" w:rsidP="00E00091">
            <w:pPr>
              <w:spacing w:line="240" w:lineRule="auto"/>
              <w:jc w:val="right"/>
              <w:rPr>
                <w:rFonts w:eastAsia="Times New Roman" w:cs="Calibri"/>
                <w:color w:val="000000"/>
                <w:sz w:val="20"/>
                <w:szCs w:val="20"/>
                <w:lang w:eastAsia="nb-NO"/>
              </w:rPr>
            </w:pPr>
          </w:p>
        </w:tc>
        <w:tc>
          <w:tcPr>
            <w:tcW w:w="1000" w:type="dxa"/>
            <w:tcBorders>
              <w:top w:val="nil"/>
              <w:left w:val="nil"/>
              <w:bottom w:val="single" w:sz="4" w:space="0" w:color="auto"/>
              <w:right w:val="single" w:sz="4" w:space="0" w:color="auto"/>
            </w:tcBorders>
            <w:shd w:val="clear" w:color="auto" w:fill="auto"/>
            <w:noWrap/>
            <w:vAlign w:val="bottom"/>
          </w:tcPr>
          <w:p w14:paraId="6D03B45E" w14:textId="77777777" w:rsidR="003271F2" w:rsidRPr="00DD42B2" w:rsidRDefault="003271F2" w:rsidP="00E00091">
            <w:pPr>
              <w:spacing w:line="240" w:lineRule="auto"/>
              <w:jc w:val="right"/>
              <w:rPr>
                <w:rFonts w:eastAsia="Times New Roman" w:cs="Calibri"/>
                <w:color w:val="000000"/>
                <w:sz w:val="20"/>
                <w:szCs w:val="20"/>
                <w:lang w:eastAsia="nb-NO"/>
              </w:rPr>
            </w:pPr>
          </w:p>
        </w:tc>
        <w:tc>
          <w:tcPr>
            <w:tcW w:w="860" w:type="dxa"/>
            <w:tcBorders>
              <w:top w:val="nil"/>
              <w:left w:val="nil"/>
              <w:bottom w:val="single" w:sz="4" w:space="0" w:color="auto"/>
              <w:right w:val="single" w:sz="4" w:space="0" w:color="auto"/>
            </w:tcBorders>
            <w:shd w:val="clear" w:color="auto" w:fill="auto"/>
            <w:noWrap/>
            <w:vAlign w:val="bottom"/>
          </w:tcPr>
          <w:p w14:paraId="422B7974" w14:textId="77777777" w:rsidR="003271F2" w:rsidRPr="00DD42B2" w:rsidRDefault="003271F2" w:rsidP="00E00091">
            <w:pPr>
              <w:spacing w:line="240" w:lineRule="auto"/>
              <w:jc w:val="right"/>
              <w:rPr>
                <w:rFonts w:eastAsia="Times New Roman" w:cs="Calibri"/>
                <w:color w:val="000000"/>
                <w:sz w:val="20"/>
                <w:szCs w:val="20"/>
                <w:lang w:eastAsia="nb-NO"/>
              </w:rPr>
            </w:pPr>
          </w:p>
        </w:tc>
      </w:tr>
      <w:tr w:rsidR="003271F2" w:rsidRPr="00DD42B2" w14:paraId="509D8E60"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327F8B9"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 </w:t>
            </w:r>
          </w:p>
        </w:tc>
        <w:tc>
          <w:tcPr>
            <w:tcW w:w="3920" w:type="dxa"/>
            <w:tcBorders>
              <w:top w:val="nil"/>
              <w:left w:val="nil"/>
              <w:bottom w:val="single" w:sz="4" w:space="0" w:color="auto"/>
              <w:right w:val="single" w:sz="4" w:space="0" w:color="auto"/>
            </w:tcBorders>
            <w:shd w:val="clear" w:color="auto" w:fill="auto"/>
            <w:noWrap/>
            <w:vAlign w:val="bottom"/>
            <w:hideMark/>
          </w:tcPr>
          <w:p w14:paraId="6F7D96D0" w14:textId="77777777" w:rsidR="003271F2" w:rsidRPr="00DD42B2" w:rsidRDefault="003271F2" w:rsidP="00E00091">
            <w:pPr>
              <w:spacing w:line="240" w:lineRule="auto"/>
              <w:rPr>
                <w:rFonts w:eastAsia="Times New Roman" w:cs="Calibri"/>
                <w:b/>
                <w:bCs/>
                <w:color w:val="000000"/>
                <w:sz w:val="20"/>
                <w:szCs w:val="20"/>
                <w:lang w:eastAsia="nb-NO"/>
              </w:rPr>
            </w:pPr>
            <w:r w:rsidRPr="00DD42B2">
              <w:rPr>
                <w:rFonts w:eastAsia="Times New Roman" w:cs="Calibri"/>
                <w:b/>
                <w:bCs/>
                <w:color w:val="000000"/>
                <w:sz w:val="20"/>
                <w:szCs w:val="20"/>
                <w:lang w:eastAsia="nb-NO"/>
              </w:rPr>
              <w:t xml:space="preserve">Samferdsel </w:t>
            </w:r>
          </w:p>
        </w:tc>
        <w:tc>
          <w:tcPr>
            <w:tcW w:w="1020" w:type="dxa"/>
            <w:tcBorders>
              <w:top w:val="nil"/>
              <w:left w:val="nil"/>
              <w:bottom w:val="single" w:sz="4" w:space="0" w:color="auto"/>
              <w:right w:val="single" w:sz="4" w:space="0" w:color="auto"/>
            </w:tcBorders>
            <w:shd w:val="clear" w:color="auto" w:fill="auto"/>
            <w:noWrap/>
            <w:vAlign w:val="bottom"/>
            <w:hideMark/>
          </w:tcPr>
          <w:p w14:paraId="400F9FF3"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60" w:type="dxa"/>
            <w:tcBorders>
              <w:top w:val="nil"/>
              <w:left w:val="nil"/>
              <w:bottom w:val="single" w:sz="4" w:space="0" w:color="auto"/>
              <w:right w:val="single" w:sz="4" w:space="0" w:color="auto"/>
            </w:tcBorders>
            <w:shd w:val="clear" w:color="auto" w:fill="auto"/>
            <w:noWrap/>
            <w:vAlign w:val="bottom"/>
            <w:hideMark/>
          </w:tcPr>
          <w:p w14:paraId="327806D1"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00" w:type="dxa"/>
            <w:tcBorders>
              <w:top w:val="nil"/>
              <w:left w:val="nil"/>
              <w:bottom w:val="single" w:sz="4" w:space="0" w:color="auto"/>
              <w:right w:val="single" w:sz="4" w:space="0" w:color="auto"/>
            </w:tcBorders>
            <w:shd w:val="clear" w:color="auto" w:fill="auto"/>
            <w:noWrap/>
            <w:vAlign w:val="bottom"/>
            <w:hideMark/>
          </w:tcPr>
          <w:p w14:paraId="41AA5C16"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860" w:type="dxa"/>
            <w:tcBorders>
              <w:top w:val="nil"/>
              <w:left w:val="nil"/>
              <w:bottom w:val="single" w:sz="4" w:space="0" w:color="auto"/>
              <w:right w:val="single" w:sz="4" w:space="0" w:color="auto"/>
            </w:tcBorders>
            <w:shd w:val="clear" w:color="auto" w:fill="auto"/>
            <w:noWrap/>
            <w:vAlign w:val="bottom"/>
            <w:hideMark/>
          </w:tcPr>
          <w:p w14:paraId="3F9BA1DE"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r>
      <w:tr w:rsidR="003271F2" w:rsidRPr="00DD42B2" w14:paraId="0DA24C1F"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76BD2B7"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Nytt</w:t>
            </w:r>
          </w:p>
        </w:tc>
        <w:tc>
          <w:tcPr>
            <w:tcW w:w="3920" w:type="dxa"/>
            <w:tcBorders>
              <w:top w:val="nil"/>
              <w:left w:val="nil"/>
              <w:bottom w:val="single" w:sz="4" w:space="0" w:color="auto"/>
              <w:right w:val="single" w:sz="4" w:space="0" w:color="auto"/>
            </w:tcBorders>
            <w:shd w:val="clear" w:color="auto" w:fill="auto"/>
            <w:noWrap/>
            <w:vAlign w:val="bottom"/>
            <w:hideMark/>
          </w:tcPr>
          <w:p w14:paraId="0E7F8828"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Ungdomskort utvidelse til og med 23 år</w:t>
            </w:r>
          </w:p>
        </w:tc>
        <w:tc>
          <w:tcPr>
            <w:tcW w:w="1020" w:type="dxa"/>
            <w:tcBorders>
              <w:top w:val="nil"/>
              <w:left w:val="nil"/>
              <w:bottom w:val="single" w:sz="4" w:space="0" w:color="auto"/>
              <w:right w:val="single" w:sz="4" w:space="0" w:color="auto"/>
            </w:tcBorders>
            <w:shd w:val="clear" w:color="auto" w:fill="auto"/>
            <w:noWrap/>
            <w:vAlign w:val="bottom"/>
            <w:hideMark/>
          </w:tcPr>
          <w:p w14:paraId="4D97198F"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3600</w:t>
            </w:r>
          </w:p>
        </w:tc>
        <w:tc>
          <w:tcPr>
            <w:tcW w:w="1060" w:type="dxa"/>
            <w:tcBorders>
              <w:top w:val="nil"/>
              <w:left w:val="nil"/>
              <w:bottom w:val="single" w:sz="4" w:space="0" w:color="auto"/>
              <w:right w:val="single" w:sz="4" w:space="0" w:color="auto"/>
            </w:tcBorders>
            <w:shd w:val="clear" w:color="auto" w:fill="auto"/>
            <w:noWrap/>
            <w:vAlign w:val="bottom"/>
            <w:hideMark/>
          </w:tcPr>
          <w:p w14:paraId="38BC512D"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3600</w:t>
            </w:r>
          </w:p>
        </w:tc>
        <w:tc>
          <w:tcPr>
            <w:tcW w:w="1000" w:type="dxa"/>
            <w:tcBorders>
              <w:top w:val="nil"/>
              <w:left w:val="nil"/>
              <w:bottom w:val="single" w:sz="4" w:space="0" w:color="auto"/>
              <w:right w:val="single" w:sz="4" w:space="0" w:color="auto"/>
            </w:tcBorders>
            <w:shd w:val="clear" w:color="auto" w:fill="auto"/>
            <w:noWrap/>
            <w:vAlign w:val="bottom"/>
            <w:hideMark/>
          </w:tcPr>
          <w:p w14:paraId="2B82F71A"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3600</w:t>
            </w:r>
          </w:p>
        </w:tc>
        <w:tc>
          <w:tcPr>
            <w:tcW w:w="860" w:type="dxa"/>
            <w:tcBorders>
              <w:top w:val="nil"/>
              <w:left w:val="nil"/>
              <w:bottom w:val="single" w:sz="4" w:space="0" w:color="auto"/>
              <w:right w:val="single" w:sz="4" w:space="0" w:color="auto"/>
            </w:tcBorders>
            <w:shd w:val="clear" w:color="auto" w:fill="auto"/>
            <w:noWrap/>
            <w:vAlign w:val="bottom"/>
            <w:hideMark/>
          </w:tcPr>
          <w:p w14:paraId="5A4E6C6C"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3600</w:t>
            </w:r>
          </w:p>
        </w:tc>
      </w:tr>
      <w:tr w:rsidR="003271F2" w:rsidRPr="00DD42B2" w14:paraId="2FD233BD"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64EEF6B"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Nytt</w:t>
            </w:r>
          </w:p>
        </w:tc>
        <w:tc>
          <w:tcPr>
            <w:tcW w:w="3920" w:type="dxa"/>
            <w:tcBorders>
              <w:top w:val="nil"/>
              <w:left w:val="nil"/>
              <w:bottom w:val="single" w:sz="4" w:space="0" w:color="auto"/>
              <w:right w:val="single" w:sz="4" w:space="0" w:color="auto"/>
            </w:tcBorders>
            <w:shd w:val="clear" w:color="auto" w:fill="auto"/>
            <w:noWrap/>
            <w:vAlign w:val="bottom"/>
            <w:hideMark/>
          </w:tcPr>
          <w:p w14:paraId="3D43B184"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 xml:space="preserve">Fjerne ombordstigningstillegg </w:t>
            </w:r>
          </w:p>
        </w:tc>
        <w:tc>
          <w:tcPr>
            <w:tcW w:w="1020" w:type="dxa"/>
            <w:tcBorders>
              <w:top w:val="nil"/>
              <w:left w:val="nil"/>
              <w:bottom w:val="single" w:sz="4" w:space="0" w:color="auto"/>
              <w:right w:val="single" w:sz="4" w:space="0" w:color="auto"/>
            </w:tcBorders>
            <w:shd w:val="clear" w:color="auto" w:fill="auto"/>
            <w:noWrap/>
            <w:vAlign w:val="bottom"/>
            <w:hideMark/>
          </w:tcPr>
          <w:p w14:paraId="68FDE007"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300</w:t>
            </w:r>
          </w:p>
        </w:tc>
        <w:tc>
          <w:tcPr>
            <w:tcW w:w="1060" w:type="dxa"/>
            <w:tcBorders>
              <w:top w:val="nil"/>
              <w:left w:val="nil"/>
              <w:bottom w:val="single" w:sz="4" w:space="0" w:color="auto"/>
              <w:right w:val="single" w:sz="4" w:space="0" w:color="auto"/>
            </w:tcBorders>
            <w:shd w:val="clear" w:color="auto" w:fill="auto"/>
            <w:noWrap/>
            <w:vAlign w:val="bottom"/>
            <w:hideMark/>
          </w:tcPr>
          <w:p w14:paraId="6E886CE5"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300</w:t>
            </w:r>
          </w:p>
        </w:tc>
        <w:tc>
          <w:tcPr>
            <w:tcW w:w="1000" w:type="dxa"/>
            <w:tcBorders>
              <w:top w:val="nil"/>
              <w:left w:val="nil"/>
              <w:bottom w:val="single" w:sz="4" w:space="0" w:color="auto"/>
              <w:right w:val="single" w:sz="4" w:space="0" w:color="auto"/>
            </w:tcBorders>
            <w:shd w:val="clear" w:color="auto" w:fill="auto"/>
            <w:noWrap/>
            <w:vAlign w:val="bottom"/>
            <w:hideMark/>
          </w:tcPr>
          <w:p w14:paraId="02C66CCE"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300</w:t>
            </w:r>
          </w:p>
        </w:tc>
        <w:tc>
          <w:tcPr>
            <w:tcW w:w="860" w:type="dxa"/>
            <w:tcBorders>
              <w:top w:val="nil"/>
              <w:left w:val="nil"/>
              <w:bottom w:val="single" w:sz="4" w:space="0" w:color="auto"/>
              <w:right w:val="single" w:sz="4" w:space="0" w:color="auto"/>
            </w:tcBorders>
            <w:shd w:val="clear" w:color="auto" w:fill="auto"/>
            <w:noWrap/>
            <w:vAlign w:val="bottom"/>
            <w:hideMark/>
          </w:tcPr>
          <w:p w14:paraId="1148C5A0"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300</w:t>
            </w:r>
          </w:p>
        </w:tc>
      </w:tr>
      <w:tr w:rsidR="003271F2" w:rsidRPr="00DD42B2" w14:paraId="3482539C"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E17B560"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Endring</w:t>
            </w:r>
          </w:p>
        </w:tc>
        <w:tc>
          <w:tcPr>
            <w:tcW w:w="3920" w:type="dxa"/>
            <w:tcBorders>
              <w:top w:val="nil"/>
              <w:left w:val="nil"/>
              <w:bottom w:val="single" w:sz="4" w:space="0" w:color="auto"/>
              <w:right w:val="single" w:sz="4" w:space="0" w:color="auto"/>
            </w:tcBorders>
            <w:shd w:val="clear" w:color="auto" w:fill="auto"/>
            <w:noWrap/>
            <w:vAlign w:val="bottom"/>
            <w:hideMark/>
          </w:tcPr>
          <w:p w14:paraId="5E95E3F0"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Økte belønningsmidler</w:t>
            </w:r>
          </w:p>
        </w:tc>
        <w:tc>
          <w:tcPr>
            <w:tcW w:w="1020" w:type="dxa"/>
            <w:tcBorders>
              <w:top w:val="nil"/>
              <w:left w:val="nil"/>
              <w:bottom w:val="single" w:sz="4" w:space="0" w:color="auto"/>
              <w:right w:val="single" w:sz="4" w:space="0" w:color="auto"/>
            </w:tcBorders>
            <w:shd w:val="clear" w:color="auto" w:fill="auto"/>
            <w:noWrap/>
            <w:vAlign w:val="bottom"/>
            <w:hideMark/>
          </w:tcPr>
          <w:p w14:paraId="375653A4"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-20000</w:t>
            </w:r>
          </w:p>
        </w:tc>
        <w:tc>
          <w:tcPr>
            <w:tcW w:w="1060" w:type="dxa"/>
            <w:tcBorders>
              <w:top w:val="nil"/>
              <w:left w:val="nil"/>
              <w:bottom w:val="single" w:sz="4" w:space="0" w:color="auto"/>
              <w:right w:val="single" w:sz="4" w:space="0" w:color="auto"/>
            </w:tcBorders>
            <w:shd w:val="clear" w:color="auto" w:fill="auto"/>
            <w:noWrap/>
            <w:vAlign w:val="bottom"/>
            <w:hideMark/>
          </w:tcPr>
          <w:p w14:paraId="05D3922C"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-20000</w:t>
            </w:r>
          </w:p>
        </w:tc>
        <w:tc>
          <w:tcPr>
            <w:tcW w:w="1000" w:type="dxa"/>
            <w:tcBorders>
              <w:top w:val="nil"/>
              <w:left w:val="nil"/>
              <w:bottom w:val="single" w:sz="4" w:space="0" w:color="auto"/>
              <w:right w:val="single" w:sz="4" w:space="0" w:color="auto"/>
            </w:tcBorders>
            <w:shd w:val="clear" w:color="auto" w:fill="auto"/>
            <w:noWrap/>
            <w:vAlign w:val="bottom"/>
            <w:hideMark/>
          </w:tcPr>
          <w:p w14:paraId="209B626D"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-20000</w:t>
            </w:r>
          </w:p>
        </w:tc>
        <w:tc>
          <w:tcPr>
            <w:tcW w:w="860" w:type="dxa"/>
            <w:tcBorders>
              <w:top w:val="nil"/>
              <w:left w:val="nil"/>
              <w:bottom w:val="single" w:sz="4" w:space="0" w:color="auto"/>
              <w:right w:val="single" w:sz="4" w:space="0" w:color="auto"/>
            </w:tcBorders>
            <w:shd w:val="clear" w:color="auto" w:fill="auto"/>
            <w:noWrap/>
            <w:vAlign w:val="bottom"/>
            <w:hideMark/>
          </w:tcPr>
          <w:p w14:paraId="041BAB2B"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-20000</w:t>
            </w:r>
          </w:p>
        </w:tc>
      </w:tr>
      <w:tr w:rsidR="003271F2" w:rsidRPr="00DD42B2" w14:paraId="1AD04D8B"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tcPr>
          <w:p w14:paraId="06CE49FD"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Endring</w:t>
            </w:r>
          </w:p>
        </w:tc>
        <w:tc>
          <w:tcPr>
            <w:tcW w:w="3920" w:type="dxa"/>
            <w:tcBorders>
              <w:top w:val="nil"/>
              <w:left w:val="nil"/>
              <w:bottom w:val="single" w:sz="4" w:space="0" w:color="auto"/>
              <w:right w:val="single" w:sz="4" w:space="0" w:color="auto"/>
            </w:tcBorders>
            <w:shd w:val="clear" w:color="auto" w:fill="auto"/>
            <w:noWrap/>
            <w:vAlign w:val="bottom"/>
          </w:tcPr>
          <w:p w14:paraId="32F918DF"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Takstøkning</w:t>
            </w:r>
          </w:p>
        </w:tc>
        <w:tc>
          <w:tcPr>
            <w:tcW w:w="1020" w:type="dxa"/>
            <w:tcBorders>
              <w:top w:val="nil"/>
              <w:left w:val="nil"/>
              <w:bottom w:val="single" w:sz="4" w:space="0" w:color="auto"/>
              <w:right w:val="single" w:sz="4" w:space="0" w:color="auto"/>
            </w:tcBorders>
            <w:shd w:val="clear" w:color="auto" w:fill="auto"/>
            <w:noWrap/>
            <w:vAlign w:val="bottom"/>
          </w:tcPr>
          <w:p w14:paraId="193BF210"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8700</w:t>
            </w:r>
          </w:p>
        </w:tc>
        <w:tc>
          <w:tcPr>
            <w:tcW w:w="1060" w:type="dxa"/>
            <w:tcBorders>
              <w:top w:val="nil"/>
              <w:left w:val="nil"/>
              <w:bottom w:val="single" w:sz="4" w:space="0" w:color="auto"/>
              <w:right w:val="single" w:sz="4" w:space="0" w:color="auto"/>
            </w:tcBorders>
            <w:shd w:val="clear" w:color="auto" w:fill="auto"/>
            <w:noWrap/>
            <w:vAlign w:val="bottom"/>
            <w:hideMark/>
          </w:tcPr>
          <w:p w14:paraId="2BC21B7E"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8700</w:t>
            </w:r>
          </w:p>
        </w:tc>
        <w:tc>
          <w:tcPr>
            <w:tcW w:w="1000" w:type="dxa"/>
            <w:tcBorders>
              <w:top w:val="nil"/>
              <w:left w:val="nil"/>
              <w:bottom w:val="single" w:sz="4" w:space="0" w:color="auto"/>
              <w:right w:val="single" w:sz="4" w:space="0" w:color="auto"/>
            </w:tcBorders>
            <w:shd w:val="clear" w:color="auto" w:fill="auto"/>
            <w:noWrap/>
            <w:vAlign w:val="bottom"/>
            <w:hideMark/>
          </w:tcPr>
          <w:p w14:paraId="50A575C8"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8700</w:t>
            </w:r>
          </w:p>
        </w:tc>
        <w:tc>
          <w:tcPr>
            <w:tcW w:w="860" w:type="dxa"/>
            <w:tcBorders>
              <w:top w:val="nil"/>
              <w:left w:val="nil"/>
              <w:bottom w:val="single" w:sz="4" w:space="0" w:color="auto"/>
              <w:right w:val="single" w:sz="4" w:space="0" w:color="auto"/>
            </w:tcBorders>
            <w:shd w:val="clear" w:color="auto" w:fill="auto"/>
            <w:noWrap/>
            <w:vAlign w:val="bottom"/>
            <w:hideMark/>
          </w:tcPr>
          <w:p w14:paraId="76A45EA8"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8700</w:t>
            </w:r>
          </w:p>
        </w:tc>
      </w:tr>
      <w:tr w:rsidR="003271F2" w:rsidRPr="00DD42B2" w14:paraId="4323EF54"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43B805F"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Nytt</w:t>
            </w:r>
          </w:p>
        </w:tc>
        <w:tc>
          <w:tcPr>
            <w:tcW w:w="3920" w:type="dxa"/>
            <w:tcBorders>
              <w:top w:val="nil"/>
              <w:left w:val="nil"/>
              <w:bottom w:val="single" w:sz="4" w:space="0" w:color="auto"/>
              <w:right w:val="single" w:sz="4" w:space="0" w:color="auto"/>
            </w:tcBorders>
            <w:shd w:val="clear" w:color="auto" w:fill="auto"/>
            <w:noWrap/>
            <w:vAlign w:val="bottom"/>
            <w:hideMark/>
          </w:tcPr>
          <w:p w14:paraId="39B8A32A"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Miljøkort - utrede</w:t>
            </w:r>
          </w:p>
        </w:tc>
        <w:tc>
          <w:tcPr>
            <w:tcW w:w="1020" w:type="dxa"/>
            <w:tcBorders>
              <w:top w:val="nil"/>
              <w:left w:val="nil"/>
              <w:bottom w:val="single" w:sz="4" w:space="0" w:color="auto"/>
              <w:right w:val="single" w:sz="4" w:space="0" w:color="auto"/>
            </w:tcBorders>
            <w:shd w:val="clear" w:color="auto" w:fill="auto"/>
            <w:noWrap/>
            <w:vAlign w:val="bottom"/>
            <w:hideMark/>
          </w:tcPr>
          <w:p w14:paraId="7B585640"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60" w:type="dxa"/>
            <w:tcBorders>
              <w:top w:val="nil"/>
              <w:left w:val="nil"/>
              <w:bottom w:val="single" w:sz="4" w:space="0" w:color="auto"/>
              <w:right w:val="single" w:sz="4" w:space="0" w:color="auto"/>
            </w:tcBorders>
            <w:shd w:val="clear" w:color="auto" w:fill="auto"/>
            <w:noWrap/>
            <w:vAlign w:val="bottom"/>
          </w:tcPr>
          <w:p w14:paraId="06F1C6D8" w14:textId="77777777" w:rsidR="003271F2" w:rsidRPr="00DD42B2" w:rsidRDefault="003271F2" w:rsidP="00E00091">
            <w:pPr>
              <w:spacing w:line="240" w:lineRule="auto"/>
              <w:jc w:val="right"/>
              <w:rPr>
                <w:rFonts w:eastAsia="Times New Roman" w:cs="Calibri"/>
                <w:color w:val="000000"/>
                <w:sz w:val="20"/>
                <w:szCs w:val="20"/>
                <w:lang w:eastAsia="nb-NO"/>
              </w:rPr>
            </w:pPr>
          </w:p>
        </w:tc>
        <w:tc>
          <w:tcPr>
            <w:tcW w:w="1000" w:type="dxa"/>
            <w:tcBorders>
              <w:top w:val="nil"/>
              <w:left w:val="nil"/>
              <w:bottom w:val="single" w:sz="4" w:space="0" w:color="auto"/>
              <w:right w:val="single" w:sz="4" w:space="0" w:color="auto"/>
            </w:tcBorders>
            <w:shd w:val="clear" w:color="auto" w:fill="auto"/>
            <w:noWrap/>
            <w:vAlign w:val="bottom"/>
          </w:tcPr>
          <w:p w14:paraId="04660E09" w14:textId="77777777" w:rsidR="003271F2" w:rsidRPr="00DD42B2" w:rsidRDefault="003271F2" w:rsidP="00E00091">
            <w:pPr>
              <w:spacing w:line="240" w:lineRule="auto"/>
              <w:jc w:val="right"/>
              <w:rPr>
                <w:rFonts w:eastAsia="Times New Roman" w:cs="Calibri"/>
                <w:color w:val="000000"/>
                <w:sz w:val="20"/>
                <w:szCs w:val="20"/>
                <w:lang w:eastAsia="nb-NO"/>
              </w:rPr>
            </w:pPr>
          </w:p>
        </w:tc>
        <w:tc>
          <w:tcPr>
            <w:tcW w:w="860" w:type="dxa"/>
            <w:tcBorders>
              <w:top w:val="nil"/>
              <w:left w:val="nil"/>
              <w:bottom w:val="single" w:sz="4" w:space="0" w:color="auto"/>
              <w:right w:val="single" w:sz="4" w:space="0" w:color="auto"/>
            </w:tcBorders>
            <w:shd w:val="clear" w:color="auto" w:fill="auto"/>
            <w:noWrap/>
            <w:vAlign w:val="bottom"/>
          </w:tcPr>
          <w:p w14:paraId="5A352045" w14:textId="77777777" w:rsidR="003271F2" w:rsidRPr="00DD42B2" w:rsidRDefault="003271F2" w:rsidP="00E00091">
            <w:pPr>
              <w:spacing w:line="240" w:lineRule="auto"/>
              <w:jc w:val="right"/>
              <w:rPr>
                <w:rFonts w:eastAsia="Times New Roman" w:cs="Calibri"/>
                <w:color w:val="000000"/>
                <w:sz w:val="20"/>
                <w:szCs w:val="20"/>
                <w:lang w:eastAsia="nb-NO"/>
              </w:rPr>
            </w:pPr>
          </w:p>
        </w:tc>
      </w:tr>
      <w:tr w:rsidR="003271F2" w:rsidRPr="00DD42B2" w14:paraId="3F1DA887"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4A13172"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Endring</w:t>
            </w:r>
          </w:p>
        </w:tc>
        <w:tc>
          <w:tcPr>
            <w:tcW w:w="3920" w:type="dxa"/>
            <w:tcBorders>
              <w:top w:val="nil"/>
              <w:left w:val="nil"/>
              <w:bottom w:val="single" w:sz="4" w:space="0" w:color="auto"/>
              <w:right w:val="single" w:sz="4" w:space="0" w:color="auto"/>
            </w:tcBorders>
            <w:shd w:val="clear" w:color="auto" w:fill="auto"/>
            <w:noWrap/>
            <w:vAlign w:val="bottom"/>
            <w:hideMark/>
          </w:tcPr>
          <w:p w14:paraId="46F2CAA4"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 xml:space="preserve">Reversere kutt i hurtigbåttilbudet </w:t>
            </w:r>
          </w:p>
          <w:p w14:paraId="6B54C274"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Avvente avklaring fordelingsnøkkel</w:t>
            </w:r>
          </w:p>
        </w:tc>
        <w:tc>
          <w:tcPr>
            <w:tcW w:w="1020" w:type="dxa"/>
            <w:tcBorders>
              <w:top w:val="nil"/>
              <w:left w:val="nil"/>
              <w:bottom w:val="single" w:sz="4" w:space="0" w:color="auto"/>
              <w:right w:val="single" w:sz="4" w:space="0" w:color="auto"/>
            </w:tcBorders>
            <w:shd w:val="clear" w:color="auto" w:fill="auto"/>
            <w:noWrap/>
            <w:vAlign w:val="bottom"/>
            <w:hideMark/>
          </w:tcPr>
          <w:p w14:paraId="2DB4C3EB"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7000</w:t>
            </w:r>
          </w:p>
        </w:tc>
        <w:tc>
          <w:tcPr>
            <w:tcW w:w="1060" w:type="dxa"/>
            <w:tcBorders>
              <w:top w:val="nil"/>
              <w:left w:val="nil"/>
              <w:bottom w:val="single" w:sz="4" w:space="0" w:color="auto"/>
              <w:right w:val="single" w:sz="4" w:space="0" w:color="auto"/>
            </w:tcBorders>
            <w:shd w:val="clear" w:color="auto" w:fill="auto"/>
            <w:noWrap/>
            <w:vAlign w:val="bottom"/>
            <w:hideMark/>
          </w:tcPr>
          <w:p w14:paraId="0ACCD7E1"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00" w:type="dxa"/>
            <w:tcBorders>
              <w:top w:val="nil"/>
              <w:left w:val="nil"/>
              <w:bottom w:val="single" w:sz="4" w:space="0" w:color="auto"/>
              <w:right w:val="single" w:sz="4" w:space="0" w:color="auto"/>
            </w:tcBorders>
            <w:shd w:val="clear" w:color="auto" w:fill="auto"/>
            <w:noWrap/>
            <w:vAlign w:val="bottom"/>
            <w:hideMark/>
          </w:tcPr>
          <w:p w14:paraId="6F828D7B"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860" w:type="dxa"/>
            <w:tcBorders>
              <w:top w:val="nil"/>
              <w:left w:val="nil"/>
              <w:bottom w:val="single" w:sz="4" w:space="0" w:color="auto"/>
              <w:right w:val="single" w:sz="4" w:space="0" w:color="auto"/>
            </w:tcBorders>
            <w:shd w:val="clear" w:color="auto" w:fill="auto"/>
            <w:noWrap/>
            <w:vAlign w:val="bottom"/>
            <w:hideMark/>
          </w:tcPr>
          <w:p w14:paraId="7E7A911B"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r>
      <w:tr w:rsidR="003271F2" w:rsidRPr="00DD42B2" w14:paraId="36D61B76"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FD71649"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endring </w:t>
            </w:r>
          </w:p>
        </w:tc>
        <w:tc>
          <w:tcPr>
            <w:tcW w:w="3920" w:type="dxa"/>
            <w:tcBorders>
              <w:top w:val="nil"/>
              <w:left w:val="nil"/>
              <w:bottom w:val="single" w:sz="4" w:space="0" w:color="auto"/>
              <w:right w:val="single" w:sz="4" w:space="0" w:color="auto"/>
            </w:tcBorders>
            <w:shd w:val="clear" w:color="auto" w:fill="auto"/>
            <w:noWrap/>
            <w:vAlign w:val="bottom"/>
            <w:hideMark/>
          </w:tcPr>
          <w:p w14:paraId="297EE728"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Medlemskap i Lyntogforum</w:t>
            </w:r>
          </w:p>
        </w:tc>
        <w:tc>
          <w:tcPr>
            <w:tcW w:w="1020" w:type="dxa"/>
            <w:tcBorders>
              <w:top w:val="nil"/>
              <w:left w:val="nil"/>
              <w:bottom w:val="single" w:sz="4" w:space="0" w:color="auto"/>
              <w:right w:val="single" w:sz="4" w:space="0" w:color="auto"/>
            </w:tcBorders>
            <w:shd w:val="clear" w:color="auto" w:fill="auto"/>
            <w:noWrap/>
            <w:vAlign w:val="bottom"/>
            <w:hideMark/>
          </w:tcPr>
          <w:p w14:paraId="0476AE18"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200</w:t>
            </w:r>
          </w:p>
        </w:tc>
        <w:tc>
          <w:tcPr>
            <w:tcW w:w="1060" w:type="dxa"/>
            <w:tcBorders>
              <w:top w:val="nil"/>
              <w:left w:val="nil"/>
              <w:bottom w:val="single" w:sz="4" w:space="0" w:color="auto"/>
              <w:right w:val="single" w:sz="4" w:space="0" w:color="auto"/>
            </w:tcBorders>
            <w:shd w:val="clear" w:color="auto" w:fill="auto"/>
            <w:noWrap/>
            <w:vAlign w:val="bottom"/>
            <w:hideMark/>
          </w:tcPr>
          <w:p w14:paraId="580189E9"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250</w:t>
            </w:r>
          </w:p>
        </w:tc>
        <w:tc>
          <w:tcPr>
            <w:tcW w:w="1000" w:type="dxa"/>
            <w:tcBorders>
              <w:top w:val="nil"/>
              <w:left w:val="nil"/>
              <w:bottom w:val="single" w:sz="4" w:space="0" w:color="auto"/>
              <w:right w:val="single" w:sz="4" w:space="0" w:color="auto"/>
            </w:tcBorders>
            <w:shd w:val="clear" w:color="auto" w:fill="auto"/>
            <w:noWrap/>
            <w:vAlign w:val="bottom"/>
            <w:hideMark/>
          </w:tcPr>
          <w:p w14:paraId="4E149C84"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250</w:t>
            </w:r>
          </w:p>
        </w:tc>
        <w:tc>
          <w:tcPr>
            <w:tcW w:w="860" w:type="dxa"/>
            <w:tcBorders>
              <w:top w:val="nil"/>
              <w:left w:val="nil"/>
              <w:bottom w:val="single" w:sz="4" w:space="0" w:color="auto"/>
              <w:right w:val="single" w:sz="4" w:space="0" w:color="auto"/>
            </w:tcBorders>
            <w:shd w:val="clear" w:color="auto" w:fill="auto"/>
            <w:noWrap/>
            <w:vAlign w:val="bottom"/>
            <w:hideMark/>
          </w:tcPr>
          <w:p w14:paraId="07C54AE0"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250</w:t>
            </w:r>
          </w:p>
        </w:tc>
      </w:tr>
      <w:tr w:rsidR="003271F2" w:rsidRPr="00DD42B2" w14:paraId="237660DF"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EE85E86"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 </w:t>
            </w:r>
          </w:p>
        </w:tc>
        <w:tc>
          <w:tcPr>
            <w:tcW w:w="3920" w:type="dxa"/>
            <w:tcBorders>
              <w:top w:val="nil"/>
              <w:left w:val="nil"/>
              <w:bottom w:val="single" w:sz="4" w:space="0" w:color="auto"/>
              <w:right w:val="single" w:sz="4" w:space="0" w:color="auto"/>
            </w:tcBorders>
            <w:shd w:val="clear" w:color="auto" w:fill="auto"/>
            <w:noWrap/>
            <w:vAlign w:val="bottom"/>
            <w:hideMark/>
          </w:tcPr>
          <w:p w14:paraId="437F20A8"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20" w:type="dxa"/>
            <w:tcBorders>
              <w:top w:val="nil"/>
              <w:left w:val="nil"/>
              <w:bottom w:val="single" w:sz="4" w:space="0" w:color="auto"/>
              <w:right w:val="single" w:sz="4" w:space="0" w:color="auto"/>
            </w:tcBorders>
            <w:shd w:val="clear" w:color="auto" w:fill="auto"/>
            <w:noWrap/>
            <w:vAlign w:val="bottom"/>
            <w:hideMark/>
          </w:tcPr>
          <w:p w14:paraId="7F14AF09"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60" w:type="dxa"/>
            <w:tcBorders>
              <w:top w:val="nil"/>
              <w:left w:val="nil"/>
              <w:bottom w:val="single" w:sz="4" w:space="0" w:color="auto"/>
              <w:right w:val="single" w:sz="4" w:space="0" w:color="auto"/>
            </w:tcBorders>
            <w:shd w:val="clear" w:color="auto" w:fill="auto"/>
            <w:noWrap/>
            <w:vAlign w:val="bottom"/>
            <w:hideMark/>
          </w:tcPr>
          <w:p w14:paraId="578BDC96"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00" w:type="dxa"/>
            <w:tcBorders>
              <w:top w:val="nil"/>
              <w:left w:val="nil"/>
              <w:bottom w:val="single" w:sz="4" w:space="0" w:color="auto"/>
              <w:right w:val="single" w:sz="4" w:space="0" w:color="auto"/>
            </w:tcBorders>
            <w:shd w:val="clear" w:color="auto" w:fill="auto"/>
            <w:noWrap/>
            <w:vAlign w:val="bottom"/>
            <w:hideMark/>
          </w:tcPr>
          <w:p w14:paraId="2B9A4B1F"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860" w:type="dxa"/>
            <w:tcBorders>
              <w:top w:val="nil"/>
              <w:left w:val="nil"/>
              <w:bottom w:val="single" w:sz="4" w:space="0" w:color="auto"/>
              <w:right w:val="single" w:sz="4" w:space="0" w:color="auto"/>
            </w:tcBorders>
            <w:shd w:val="clear" w:color="auto" w:fill="auto"/>
            <w:noWrap/>
            <w:vAlign w:val="bottom"/>
            <w:hideMark/>
          </w:tcPr>
          <w:p w14:paraId="5940BBED"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r>
      <w:tr w:rsidR="003271F2" w:rsidRPr="00DD42B2" w14:paraId="2AAC3AA4"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0F6F0276"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 </w:t>
            </w:r>
          </w:p>
        </w:tc>
        <w:tc>
          <w:tcPr>
            <w:tcW w:w="3920" w:type="dxa"/>
            <w:tcBorders>
              <w:top w:val="nil"/>
              <w:left w:val="nil"/>
              <w:bottom w:val="single" w:sz="4" w:space="0" w:color="auto"/>
              <w:right w:val="single" w:sz="4" w:space="0" w:color="auto"/>
            </w:tcBorders>
            <w:shd w:val="clear" w:color="auto" w:fill="auto"/>
            <w:noWrap/>
            <w:vAlign w:val="bottom"/>
            <w:hideMark/>
          </w:tcPr>
          <w:p w14:paraId="30BE2C3B" w14:textId="77777777" w:rsidR="003271F2" w:rsidRPr="00DD42B2" w:rsidRDefault="003271F2" w:rsidP="00E00091">
            <w:pPr>
              <w:spacing w:line="240" w:lineRule="auto"/>
              <w:rPr>
                <w:rFonts w:eastAsia="Times New Roman" w:cs="Calibri"/>
                <w:b/>
                <w:bCs/>
                <w:color w:val="000000"/>
                <w:sz w:val="20"/>
                <w:szCs w:val="20"/>
                <w:lang w:eastAsia="nb-NO"/>
              </w:rPr>
            </w:pPr>
            <w:r w:rsidRPr="00DD42B2">
              <w:rPr>
                <w:rFonts w:eastAsia="Times New Roman" w:cs="Calibri"/>
                <w:b/>
                <w:bCs/>
                <w:color w:val="000000"/>
                <w:sz w:val="20"/>
                <w:szCs w:val="20"/>
                <w:lang w:eastAsia="nb-NO"/>
              </w:rPr>
              <w:t>Opplæring</w:t>
            </w:r>
          </w:p>
        </w:tc>
        <w:tc>
          <w:tcPr>
            <w:tcW w:w="1020" w:type="dxa"/>
            <w:tcBorders>
              <w:top w:val="nil"/>
              <w:left w:val="nil"/>
              <w:bottom w:val="single" w:sz="4" w:space="0" w:color="auto"/>
              <w:right w:val="single" w:sz="4" w:space="0" w:color="auto"/>
            </w:tcBorders>
            <w:shd w:val="clear" w:color="auto" w:fill="auto"/>
            <w:noWrap/>
            <w:vAlign w:val="bottom"/>
            <w:hideMark/>
          </w:tcPr>
          <w:p w14:paraId="0AB3923A"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60" w:type="dxa"/>
            <w:tcBorders>
              <w:top w:val="nil"/>
              <w:left w:val="nil"/>
              <w:bottom w:val="single" w:sz="4" w:space="0" w:color="auto"/>
              <w:right w:val="single" w:sz="4" w:space="0" w:color="auto"/>
            </w:tcBorders>
            <w:shd w:val="clear" w:color="auto" w:fill="auto"/>
            <w:noWrap/>
            <w:vAlign w:val="bottom"/>
            <w:hideMark/>
          </w:tcPr>
          <w:p w14:paraId="25FD76CA"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00" w:type="dxa"/>
            <w:tcBorders>
              <w:top w:val="nil"/>
              <w:left w:val="nil"/>
              <w:bottom w:val="single" w:sz="4" w:space="0" w:color="auto"/>
              <w:right w:val="single" w:sz="4" w:space="0" w:color="auto"/>
            </w:tcBorders>
            <w:shd w:val="clear" w:color="auto" w:fill="auto"/>
            <w:noWrap/>
            <w:vAlign w:val="bottom"/>
            <w:hideMark/>
          </w:tcPr>
          <w:p w14:paraId="07C2F44F"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860" w:type="dxa"/>
            <w:tcBorders>
              <w:top w:val="nil"/>
              <w:left w:val="nil"/>
              <w:bottom w:val="single" w:sz="4" w:space="0" w:color="auto"/>
              <w:right w:val="single" w:sz="4" w:space="0" w:color="auto"/>
            </w:tcBorders>
            <w:shd w:val="clear" w:color="auto" w:fill="auto"/>
            <w:noWrap/>
            <w:vAlign w:val="bottom"/>
            <w:hideMark/>
          </w:tcPr>
          <w:p w14:paraId="5D2334C4"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r>
      <w:tr w:rsidR="003271F2" w:rsidRPr="00DD42B2" w14:paraId="14011524"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tcPr>
          <w:p w14:paraId="2C526D96"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Endring</w:t>
            </w:r>
          </w:p>
        </w:tc>
        <w:tc>
          <w:tcPr>
            <w:tcW w:w="3920" w:type="dxa"/>
            <w:tcBorders>
              <w:top w:val="nil"/>
              <w:left w:val="nil"/>
              <w:bottom w:val="single" w:sz="4" w:space="0" w:color="auto"/>
              <w:right w:val="single" w:sz="4" w:space="0" w:color="auto"/>
            </w:tcBorders>
            <w:shd w:val="clear" w:color="auto" w:fill="auto"/>
            <w:noWrap/>
            <w:vAlign w:val="bottom"/>
          </w:tcPr>
          <w:p w14:paraId="7142DC52"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Uttrekk Ungt Entreprenørskap</w:t>
            </w:r>
          </w:p>
        </w:tc>
        <w:tc>
          <w:tcPr>
            <w:tcW w:w="1020" w:type="dxa"/>
            <w:tcBorders>
              <w:top w:val="nil"/>
              <w:left w:val="nil"/>
              <w:bottom w:val="single" w:sz="4" w:space="0" w:color="auto"/>
              <w:right w:val="single" w:sz="4" w:space="0" w:color="auto"/>
            </w:tcBorders>
            <w:shd w:val="clear" w:color="auto" w:fill="auto"/>
            <w:noWrap/>
            <w:vAlign w:val="bottom"/>
          </w:tcPr>
          <w:p w14:paraId="2D0B24E9"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450</w:t>
            </w:r>
          </w:p>
        </w:tc>
        <w:tc>
          <w:tcPr>
            <w:tcW w:w="1060" w:type="dxa"/>
            <w:tcBorders>
              <w:top w:val="nil"/>
              <w:left w:val="nil"/>
              <w:bottom w:val="single" w:sz="4" w:space="0" w:color="auto"/>
              <w:right w:val="single" w:sz="4" w:space="0" w:color="auto"/>
            </w:tcBorders>
            <w:shd w:val="clear" w:color="auto" w:fill="auto"/>
            <w:noWrap/>
            <w:vAlign w:val="bottom"/>
          </w:tcPr>
          <w:p w14:paraId="1F93C082"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450</w:t>
            </w:r>
          </w:p>
        </w:tc>
        <w:tc>
          <w:tcPr>
            <w:tcW w:w="1000" w:type="dxa"/>
            <w:tcBorders>
              <w:top w:val="nil"/>
              <w:left w:val="nil"/>
              <w:bottom w:val="single" w:sz="4" w:space="0" w:color="auto"/>
              <w:right w:val="single" w:sz="4" w:space="0" w:color="auto"/>
            </w:tcBorders>
            <w:shd w:val="clear" w:color="auto" w:fill="auto"/>
            <w:noWrap/>
            <w:vAlign w:val="bottom"/>
          </w:tcPr>
          <w:p w14:paraId="024D081B"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450</w:t>
            </w:r>
          </w:p>
        </w:tc>
        <w:tc>
          <w:tcPr>
            <w:tcW w:w="860" w:type="dxa"/>
            <w:tcBorders>
              <w:top w:val="nil"/>
              <w:left w:val="nil"/>
              <w:bottom w:val="single" w:sz="4" w:space="0" w:color="auto"/>
              <w:right w:val="single" w:sz="4" w:space="0" w:color="auto"/>
            </w:tcBorders>
            <w:shd w:val="clear" w:color="auto" w:fill="auto"/>
            <w:noWrap/>
            <w:vAlign w:val="bottom"/>
          </w:tcPr>
          <w:p w14:paraId="603CB538"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450</w:t>
            </w:r>
          </w:p>
        </w:tc>
      </w:tr>
      <w:tr w:rsidR="003271F2" w:rsidRPr="00DD42B2" w14:paraId="6E17F725"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tcPr>
          <w:p w14:paraId="0894D0DC"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Endring</w:t>
            </w:r>
          </w:p>
        </w:tc>
        <w:tc>
          <w:tcPr>
            <w:tcW w:w="3920" w:type="dxa"/>
            <w:tcBorders>
              <w:top w:val="nil"/>
              <w:left w:val="nil"/>
              <w:bottom w:val="single" w:sz="4" w:space="0" w:color="auto"/>
              <w:right w:val="single" w:sz="4" w:space="0" w:color="auto"/>
            </w:tcBorders>
            <w:shd w:val="clear" w:color="auto" w:fill="auto"/>
            <w:noWrap/>
            <w:vAlign w:val="bottom"/>
          </w:tcPr>
          <w:p w14:paraId="501D4609"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 xml:space="preserve">Styrket sosialrådgivning </w:t>
            </w:r>
          </w:p>
        </w:tc>
        <w:tc>
          <w:tcPr>
            <w:tcW w:w="1020" w:type="dxa"/>
            <w:tcBorders>
              <w:top w:val="nil"/>
              <w:left w:val="nil"/>
              <w:bottom w:val="single" w:sz="4" w:space="0" w:color="auto"/>
              <w:right w:val="single" w:sz="4" w:space="0" w:color="auto"/>
            </w:tcBorders>
            <w:shd w:val="clear" w:color="auto" w:fill="auto"/>
            <w:noWrap/>
            <w:vAlign w:val="bottom"/>
          </w:tcPr>
          <w:p w14:paraId="0E14B75E"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1100</w:t>
            </w:r>
          </w:p>
        </w:tc>
        <w:tc>
          <w:tcPr>
            <w:tcW w:w="1060" w:type="dxa"/>
            <w:tcBorders>
              <w:top w:val="nil"/>
              <w:left w:val="nil"/>
              <w:bottom w:val="single" w:sz="4" w:space="0" w:color="auto"/>
              <w:right w:val="single" w:sz="4" w:space="0" w:color="auto"/>
            </w:tcBorders>
            <w:shd w:val="clear" w:color="auto" w:fill="auto"/>
            <w:noWrap/>
            <w:vAlign w:val="bottom"/>
          </w:tcPr>
          <w:p w14:paraId="4BCB3A6F"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2400</w:t>
            </w:r>
          </w:p>
        </w:tc>
        <w:tc>
          <w:tcPr>
            <w:tcW w:w="1000" w:type="dxa"/>
            <w:tcBorders>
              <w:top w:val="nil"/>
              <w:left w:val="nil"/>
              <w:bottom w:val="single" w:sz="4" w:space="0" w:color="auto"/>
              <w:right w:val="single" w:sz="4" w:space="0" w:color="auto"/>
            </w:tcBorders>
            <w:shd w:val="clear" w:color="auto" w:fill="auto"/>
            <w:noWrap/>
            <w:vAlign w:val="bottom"/>
          </w:tcPr>
          <w:p w14:paraId="4E8D9162"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2400</w:t>
            </w:r>
          </w:p>
        </w:tc>
        <w:tc>
          <w:tcPr>
            <w:tcW w:w="860" w:type="dxa"/>
            <w:tcBorders>
              <w:top w:val="nil"/>
              <w:left w:val="nil"/>
              <w:bottom w:val="single" w:sz="4" w:space="0" w:color="auto"/>
              <w:right w:val="single" w:sz="4" w:space="0" w:color="auto"/>
            </w:tcBorders>
            <w:shd w:val="clear" w:color="auto" w:fill="auto"/>
            <w:noWrap/>
            <w:vAlign w:val="bottom"/>
          </w:tcPr>
          <w:p w14:paraId="280F4D5F"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2400</w:t>
            </w:r>
          </w:p>
        </w:tc>
      </w:tr>
      <w:tr w:rsidR="003271F2" w:rsidRPr="00DD42B2" w14:paraId="678BB46C"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tcPr>
          <w:p w14:paraId="28714B24"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Endring</w:t>
            </w:r>
          </w:p>
        </w:tc>
        <w:tc>
          <w:tcPr>
            <w:tcW w:w="3920" w:type="dxa"/>
            <w:tcBorders>
              <w:top w:val="nil"/>
              <w:left w:val="nil"/>
              <w:bottom w:val="single" w:sz="4" w:space="0" w:color="auto"/>
              <w:right w:val="single" w:sz="4" w:space="0" w:color="auto"/>
            </w:tcBorders>
            <w:shd w:val="clear" w:color="auto" w:fill="auto"/>
            <w:noWrap/>
            <w:vAlign w:val="bottom"/>
          </w:tcPr>
          <w:p w14:paraId="1D5C71EE"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Studiespesialisering</w:t>
            </w:r>
          </w:p>
        </w:tc>
        <w:tc>
          <w:tcPr>
            <w:tcW w:w="1020" w:type="dxa"/>
            <w:tcBorders>
              <w:top w:val="nil"/>
              <w:left w:val="nil"/>
              <w:bottom w:val="single" w:sz="4" w:space="0" w:color="auto"/>
              <w:right w:val="single" w:sz="4" w:space="0" w:color="auto"/>
            </w:tcBorders>
            <w:shd w:val="clear" w:color="auto" w:fill="auto"/>
            <w:noWrap/>
            <w:vAlign w:val="bottom"/>
          </w:tcPr>
          <w:p w14:paraId="7E8B86BB"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300</w:t>
            </w:r>
          </w:p>
        </w:tc>
        <w:tc>
          <w:tcPr>
            <w:tcW w:w="1060" w:type="dxa"/>
            <w:tcBorders>
              <w:top w:val="nil"/>
              <w:left w:val="nil"/>
              <w:bottom w:val="single" w:sz="4" w:space="0" w:color="auto"/>
              <w:right w:val="single" w:sz="4" w:space="0" w:color="auto"/>
            </w:tcBorders>
            <w:shd w:val="clear" w:color="auto" w:fill="auto"/>
            <w:noWrap/>
            <w:vAlign w:val="bottom"/>
          </w:tcPr>
          <w:p w14:paraId="49BCBAE1"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900</w:t>
            </w:r>
          </w:p>
        </w:tc>
        <w:tc>
          <w:tcPr>
            <w:tcW w:w="1000" w:type="dxa"/>
            <w:tcBorders>
              <w:top w:val="nil"/>
              <w:left w:val="nil"/>
              <w:bottom w:val="single" w:sz="4" w:space="0" w:color="auto"/>
              <w:right w:val="single" w:sz="4" w:space="0" w:color="auto"/>
            </w:tcBorders>
            <w:shd w:val="clear" w:color="auto" w:fill="auto"/>
            <w:noWrap/>
            <w:vAlign w:val="bottom"/>
          </w:tcPr>
          <w:p w14:paraId="685A28D2"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1600</w:t>
            </w:r>
          </w:p>
        </w:tc>
        <w:tc>
          <w:tcPr>
            <w:tcW w:w="860" w:type="dxa"/>
            <w:tcBorders>
              <w:top w:val="nil"/>
              <w:left w:val="nil"/>
              <w:bottom w:val="single" w:sz="4" w:space="0" w:color="auto"/>
              <w:right w:val="single" w:sz="4" w:space="0" w:color="auto"/>
            </w:tcBorders>
            <w:shd w:val="clear" w:color="auto" w:fill="auto"/>
            <w:noWrap/>
            <w:vAlign w:val="bottom"/>
          </w:tcPr>
          <w:p w14:paraId="65DCED62"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2000</w:t>
            </w:r>
          </w:p>
        </w:tc>
      </w:tr>
      <w:tr w:rsidR="003271F2" w:rsidRPr="00DD42B2" w14:paraId="64C95105"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tcPr>
          <w:p w14:paraId="75957BAE"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Endring</w:t>
            </w:r>
          </w:p>
        </w:tc>
        <w:tc>
          <w:tcPr>
            <w:tcW w:w="3920" w:type="dxa"/>
            <w:tcBorders>
              <w:top w:val="nil"/>
              <w:left w:val="nil"/>
              <w:bottom w:val="single" w:sz="4" w:space="0" w:color="auto"/>
              <w:right w:val="single" w:sz="4" w:space="0" w:color="auto"/>
            </w:tcBorders>
            <w:shd w:val="clear" w:color="auto" w:fill="auto"/>
            <w:noWrap/>
            <w:vAlign w:val="bottom"/>
          </w:tcPr>
          <w:p w14:paraId="02B6CA5C"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Tiltak 0-visjonen</w:t>
            </w:r>
          </w:p>
        </w:tc>
        <w:tc>
          <w:tcPr>
            <w:tcW w:w="1020" w:type="dxa"/>
            <w:tcBorders>
              <w:top w:val="nil"/>
              <w:left w:val="nil"/>
              <w:bottom w:val="single" w:sz="4" w:space="0" w:color="auto"/>
              <w:right w:val="single" w:sz="4" w:space="0" w:color="auto"/>
            </w:tcBorders>
            <w:shd w:val="clear" w:color="auto" w:fill="auto"/>
            <w:noWrap/>
            <w:vAlign w:val="bottom"/>
          </w:tcPr>
          <w:p w14:paraId="397DE08C"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2300</w:t>
            </w:r>
          </w:p>
        </w:tc>
        <w:tc>
          <w:tcPr>
            <w:tcW w:w="1060" w:type="dxa"/>
            <w:tcBorders>
              <w:top w:val="nil"/>
              <w:left w:val="nil"/>
              <w:bottom w:val="single" w:sz="4" w:space="0" w:color="auto"/>
              <w:right w:val="single" w:sz="4" w:space="0" w:color="auto"/>
            </w:tcBorders>
            <w:shd w:val="clear" w:color="auto" w:fill="auto"/>
            <w:noWrap/>
            <w:vAlign w:val="bottom"/>
          </w:tcPr>
          <w:p w14:paraId="2D1C2C63"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3500</w:t>
            </w:r>
          </w:p>
        </w:tc>
        <w:tc>
          <w:tcPr>
            <w:tcW w:w="1000" w:type="dxa"/>
            <w:tcBorders>
              <w:top w:val="nil"/>
              <w:left w:val="nil"/>
              <w:bottom w:val="single" w:sz="4" w:space="0" w:color="auto"/>
              <w:right w:val="single" w:sz="4" w:space="0" w:color="auto"/>
            </w:tcBorders>
            <w:shd w:val="clear" w:color="auto" w:fill="auto"/>
            <w:noWrap/>
            <w:vAlign w:val="bottom"/>
          </w:tcPr>
          <w:p w14:paraId="2CDF8E0F"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4000</w:t>
            </w:r>
          </w:p>
        </w:tc>
        <w:tc>
          <w:tcPr>
            <w:tcW w:w="860" w:type="dxa"/>
            <w:tcBorders>
              <w:top w:val="nil"/>
              <w:left w:val="nil"/>
              <w:bottom w:val="single" w:sz="4" w:space="0" w:color="auto"/>
              <w:right w:val="single" w:sz="4" w:space="0" w:color="auto"/>
            </w:tcBorders>
            <w:shd w:val="clear" w:color="auto" w:fill="auto"/>
            <w:noWrap/>
            <w:vAlign w:val="bottom"/>
          </w:tcPr>
          <w:p w14:paraId="1759A2DA"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5000</w:t>
            </w:r>
          </w:p>
        </w:tc>
      </w:tr>
      <w:tr w:rsidR="003271F2" w:rsidRPr="00DD42B2" w14:paraId="63D56F86"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A362621"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 Endring</w:t>
            </w:r>
          </w:p>
        </w:tc>
        <w:tc>
          <w:tcPr>
            <w:tcW w:w="3920" w:type="dxa"/>
            <w:tcBorders>
              <w:top w:val="nil"/>
              <w:left w:val="nil"/>
              <w:bottom w:val="single" w:sz="4" w:space="0" w:color="auto"/>
              <w:right w:val="single" w:sz="4" w:space="0" w:color="auto"/>
            </w:tcBorders>
            <w:shd w:val="clear" w:color="auto" w:fill="auto"/>
            <w:noWrap/>
            <w:vAlign w:val="bottom"/>
            <w:hideMark/>
          </w:tcPr>
          <w:p w14:paraId="2A617663"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Ny mobiltelfonordning – halvårs-effekt</w:t>
            </w:r>
          </w:p>
        </w:tc>
        <w:tc>
          <w:tcPr>
            <w:tcW w:w="1020" w:type="dxa"/>
            <w:tcBorders>
              <w:top w:val="nil"/>
              <w:left w:val="nil"/>
              <w:bottom w:val="single" w:sz="4" w:space="0" w:color="auto"/>
              <w:right w:val="single" w:sz="4" w:space="0" w:color="auto"/>
            </w:tcBorders>
            <w:shd w:val="clear" w:color="auto" w:fill="auto"/>
            <w:noWrap/>
            <w:vAlign w:val="bottom"/>
            <w:hideMark/>
          </w:tcPr>
          <w:p w14:paraId="780788DB"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-3750</w:t>
            </w:r>
          </w:p>
        </w:tc>
        <w:tc>
          <w:tcPr>
            <w:tcW w:w="1060" w:type="dxa"/>
            <w:tcBorders>
              <w:top w:val="nil"/>
              <w:left w:val="nil"/>
              <w:bottom w:val="single" w:sz="4" w:space="0" w:color="auto"/>
              <w:right w:val="single" w:sz="4" w:space="0" w:color="auto"/>
            </w:tcBorders>
            <w:shd w:val="clear" w:color="auto" w:fill="auto"/>
            <w:noWrap/>
            <w:vAlign w:val="bottom"/>
            <w:hideMark/>
          </w:tcPr>
          <w:p w14:paraId="541A320B"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3750 </w:t>
            </w:r>
          </w:p>
        </w:tc>
        <w:tc>
          <w:tcPr>
            <w:tcW w:w="1000" w:type="dxa"/>
            <w:tcBorders>
              <w:top w:val="nil"/>
              <w:left w:val="nil"/>
              <w:bottom w:val="single" w:sz="4" w:space="0" w:color="auto"/>
              <w:right w:val="single" w:sz="4" w:space="0" w:color="auto"/>
            </w:tcBorders>
            <w:shd w:val="clear" w:color="auto" w:fill="auto"/>
            <w:noWrap/>
            <w:vAlign w:val="bottom"/>
            <w:hideMark/>
          </w:tcPr>
          <w:p w14:paraId="0BFEACD6"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860" w:type="dxa"/>
            <w:tcBorders>
              <w:top w:val="nil"/>
              <w:left w:val="nil"/>
              <w:bottom w:val="single" w:sz="4" w:space="0" w:color="auto"/>
              <w:right w:val="single" w:sz="4" w:space="0" w:color="auto"/>
            </w:tcBorders>
            <w:shd w:val="clear" w:color="auto" w:fill="auto"/>
            <w:noWrap/>
            <w:vAlign w:val="bottom"/>
            <w:hideMark/>
          </w:tcPr>
          <w:p w14:paraId="4439433E"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r>
      <w:tr w:rsidR="003271F2" w:rsidRPr="00DD42B2" w14:paraId="2B584530"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tcPr>
          <w:p w14:paraId="0E2444E5"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Endring</w:t>
            </w:r>
          </w:p>
        </w:tc>
        <w:tc>
          <w:tcPr>
            <w:tcW w:w="3920" w:type="dxa"/>
            <w:tcBorders>
              <w:top w:val="nil"/>
              <w:left w:val="nil"/>
              <w:bottom w:val="single" w:sz="4" w:space="0" w:color="auto"/>
              <w:right w:val="single" w:sz="4" w:space="0" w:color="auto"/>
            </w:tcBorders>
            <w:shd w:val="clear" w:color="auto" w:fill="auto"/>
            <w:noWrap/>
            <w:vAlign w:val="bottom"/>
          </w:tcPr>
          <w:p w14:paraId="2073B72C"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Styrking av maritim utdanning</w:t>
            </w:r>
          </w:p>
        </w:tc>
        <w:tc>
          <w:tcPr>
            <w:tcW w:w="1020" w:type="dxa"/>
            <w:tcBorders>
              <w:top w:val="nil"/>
              <w:left w:val="nil"/>
              <w:bottom w:val="single" w:sz="4" w:space="0" w:color="auto"/>
              <w:right w:val="single" w:sz="4" w:space="0" w:color="auto"/>
            </w:tcBorders>
            <w:shd w:val="clear" w:color="auto" w:fill="auto"/>
            <w:noWrap/>
            <w:vAlign w:val="bottom"/>
          </w:tcPr>
          <w:p w14:paraId="1246CC62"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-1000</w:t>
            </w:r>
          </w:p>
        </w:tc>
        <w:tc>
          <w:tcPr>
            <w:tcW w:w="1060" w:type="dxa"/>
            <w:tcBorders>
              <w:top w:val="nil"/>
              <w:left w:val="nil"/>
              <w:bottom w:val="single" w:sz="4" w:space="0" w:color="auto"/>
              <w:right w:val="single" w:sz="4" w:space="0" w:color="auto"/>
            </w:tcBorders>
            <w:shd w:val="clear" w:color="auto" w:fill="auto"/>
            <w:noWrap/>
            <w:vAlign w:val="bottom"/>
          </w:tcPr>
          <w:p w14:paraId="411B8453"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-1000</w:t>
            </w:r>
          </w:p>
        </w:tc>
        <w:tc>
          <w:tcPr>
            <w:tcW w:w="1000" w:type="dxa"/>
            <w:tcBorders>
              <w:top w:val="nil"/>
              <w:left w:val="nil"/>
              <w:bottom w:val="single" w:sz="4" w:space="0" w:color="auto"/>
              <w:right w:val="single" w:sz="4" w:space="0" w:color="auto"/>
            </w:tcBorders>
            <w:shd w:val="clear" w:color="auto" w:fill="auto"/>
            <w:noWrap/>
            <w:vAlign w:val="bottom"/>
          </w:tcPr>
          <w:p w14:paraId="57B02AE2"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-1000</w:t>
            </w:r>
          </w:p>
        </w:tc>
        <w:tc>
          <w:tcPr>
            <w:tcW w:w="860" w:type="dxa"/>
            <w:tcBorders>
              <w:top w:val="nil"/>
              <w:left w:val="nil"/>
              <w:bottom w:val="single" w:sz="4" w:space="0" w:color="auto"/>
              <w:right w:val="single" w:sz="4" w:space="0" w:color="auto"/>
            </w:tcBorders>
            <w:shd w:val="clear" w:color="auto" w:fill="auto"/>
            <w:noWrap/>
            <w:vAlign w:val="bottom"/>
          </w:tcPr>
          <w:p w14:paraId="1C6A0BED"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-1000</w:t>
            </w:r>
          </w:p>
        </w:tc>
      </w:tr>
      <w:tr w:rsidR="003271F2" w:rsidRPr="00DD42B2" w14:paraId="7F04701E"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462FDDA"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 </w:t>
            </w:r>
          </w:p>
        </w:tc>
        <w:tc>
          <w:tcPr>
            <w:tcW w:w="3920" w:type="dxa"/>
            <w:tcBorders>
              <w:top w:val="nil"/>
              <w:left w:val="nil"/>
              <w:bottom w:val="single" w:sz="4" w:space="0" w:color="auto"/>
              <w:right w:val="single" w:sz="4" w:space="0" w:color="auto"/>
            </w:tcBorders>
            <w:shd w:val="clear" w:color="auto" w:fill="auto"/>
            <w:noWrap/>
            <w:vAlign w:val="bottom"/>
            <w:hideMark/>
          </w:tcPr>
          <w:p w14:paraId="14B195F9" w14:textId="77777777" w:rsidR="003271F2" w:rsidRPr="00DD42B2" w:rsidRDefault="003271F2" w:rsidP="00E00091">
            <w:pPr>
              <w:spacing w:line="240" w:lineRule="auto"/>
              <w:rPr>
                <w:rFonts w:eastAsia="Times New Roman" w:cs="Calibri"/>
                <w:b/>
                <w:bCs/>
                <w:color w:val="000000"/>
                <w:sz w:val="20"/>
                <w:szCs w:val="20"/>
                <w:lang w:eastAsia="nb-NO"/>
              </w:rPr>
            </w:pPr>
            <w:r w:rsidRPr="00DD42B2">
              <w:rPr>
                <w:rFonts w:eastAsia="Times New Roman" w:cs="Calibri"/>
                <w:b/>
                <w:bCs/>
                <w:color w:val="000000"/>
                <w:sz w:val="20"/>
                <w:szCs w:val="20"/>
                <w:lang w:eastAsia="nb-NO"/>
              </w:rPr>
              <w:t>Tannhelse</w:t>
            </w:r>
          </w:p>
        </w:tc>
        <w:tc>
          <w:tcPr>
            <w:tcW w:w="1020" w:type="dxa"/>
            <w:tcBorders>
              <w:top w:val="nil"/>
              <w:left w:val="nil"/>
              <w:bottom w:val="single" w:sz="4" w:space="0" w:color="auto"/>
              <w:right w:val="single" w:sz="4" w:space="0" w:color="auto"/>
            </w:tcBorders>
            <w:shd w:val="clear" w:color="auto" w:fill="auto"/>
            <w:noWrap/>
            <w:vAlign w:val="bottom"/>
            <w:hideMark/>
          </w:tcPr>
          <w:p w14:paraId="7BD33C02"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60" w:type="dxa"/>
            <w:tcBorders>
              <w:top w:val="nil"/>
              <w:left w:val="nil"/>
              <w:bottom w:val="single" w:sz="4" w:space="0" w:color="auto"/>
              <w:right w:val="single" w:sz="4" w:space="0" w:color="auto"/>
            </w:tcBorders>
            <w:shd w:val="clear" w:color="auto" w:fill="auto"/>
            <w:noWrap/>
            <w:vAlign w:val="bottom"/>
            <w:hideMark/>
          </w:tcPr>
          <w:p w14:paraId="71B20EA9"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00" w:type="dxa"/>
            <w:tcBorders>
              <w:top w:val="nil"/>
              <w:left w:val="nil"/>
              <w:bottom w:val="single" w:sz="4" w:space="0" w:color="auto"/>
              <w:right w:val="single" w:sz="4" w:space="0" w:color="auto"/>
            </w:tcBorders>
            <w:shd w:val="clear" w:color="auto" w:fill="auto"/>
            <w:noWrap/>
            <w:vAlign w:val="bottom"/>
            <w:hideMark/>
          </w:tcPr>
          <w:p w14:paraId="56E96600"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860" w:type="dxa"/>
            <w:tcBorders>
              <w:top w:val="nil"/>
              <w:left w:val="nil"/>
              <w:bottom w:val="single" w:sz="4" w:space="0" w:color="auto"/>
              <w:right w:val="single" w:sz="4" w:space="0" w:color="auto"/>
            </w:tcBorders>
            <w:shd w:val="clear" w:color="auto" w:fill="auto"/>
            <w:noWrap/>
            <w:vAlign w:val="bottom"/>
            <w:hideMark/>
          </w:tcPr>
          <w:p w14:paraId="52FAEA89"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r>
      <w:tr w:rsidR="003271F2" w:rsidRPr="00DD42B2" w14:paraId="29A98E45"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tcPr>
          <w:p w14:paraId="684E33BF" w14:textId="77777777" w:rsidR="003271F2" w:rsidRPr="00DD42B2" w:rsidRDefault="003271F2" w:rsidP="00E00091">
            <w:pPr>
              <w:spacing w:line="240" w:lineRule="auto"/>
              <w:jc w:val="center"/>
              <w:rPr>
                <w:rFonts w:eastAsia="Times New Roman" w:cs="Calibri"/>
                <w:b/>
                <w:bCs/>
                <w:color w:val="000000"/>
                <w:sz w:val="20"/>
                <w:szCs w:val="20"/>
                <w:lang w:eastAsia="nb-NO"/>
              </w:rPr>
            </w:pPr>
          </w:p>
        </w:tc>
        <w:tc>
          <w:tcPr>
            <w:tcW w:w="3920" w:type="dxa"/>
            <w:tcBorders>
              <w:top w:val="nil"/>
              <w:left w:val="nil"/>
              <w:bottom w:val="single" w:sz="4" w:space="0" w:color="auto"/>
              <w:right w:val="single" w:sz="4" w:space="0" w:color="auto"/>
            </w:tcBorders>
            <w:shd w:val="clear" w:color="auto" w:fill="auto"/>
            <w:noWrap/>
            <w:vAlign w:val="bottom"/>
          </w:tcPr>
          <w:p w14:paraId="1B24022D" w14:textId="77777777" w:rsidR="003271F2" w:rsidRPr="00DD42B2" w:rsidRDefault="003271F2" w:rsidP="00E00091">
            <w:pPr>
              <w:spacing w:line="240" w:lineRule="auto"/>
              <w:rPr>
                <w:rFonts w:eastAsia="Times New Roman" w:cs="Calibri"/>
                <w:color w:val="000000"/>
                <w:sz w:val="20"/>
                <w:szCs w:val="20"/>
                <w:lang w:eastAsia="nb-NO"/>
              </w:rPr>
            </w:pPr>
          </w:p>
        </w:tc>
        <w:tc>
          <w:tcPr>
            <w:tcW w:w="1020" w:type="dxa"/>
            <w:tcBorders>
              <w:top w:val="nil"/>
              <w:left w:val="nil"/>
              <w:bottom w:val="single" w:sz="4" w:space="0" w:color="auto"/>
              <w:right w:val="single" w:sz="4" w:space="0" w:color="auto"/>
            </w:tcBorders>
            <w:shd w:val="clear" w:color="auto" w:fill="auto"/>
            <w:noWrap/>
            <w:vAlign w:val="bottom"/>
          </w:tcPr>
          <w:p w14:paraId="4F743F61" w14:textId="77777777" w:rsidR="003271F2" w:rsidRPr="00DD42B2" w:rsidRDefault="003271F2" w:rsidP="00E00091">
            <w:pPr>
              <w:spacing w:line="240" w:lineRule="auto"/>
              <w:jc w:val="right"/>
              <w:rPr>
                <w:rFonts w:eastAsia="Times New Roman" w:cs="Calibri"/>
                <w:color w:val="000000"/>
                <w:sz w:val="20"/>
                <w:szCs w:val="20"/>
                <w:lang w:eastAsia="nb-NO"/>
              </w:rPr>
            </w:pPr>
          </w:p>
        </w:tc>
        <w:tc>
          <w:tcPr>
            <w:tcW w:w="1060" w:type="dxa"/>
            <w:tcBorders>
              <w:top w:val="nil"/>
              <w:left w:val="nil"/>
              <w:bottom w:val="single" w:sz="4" w:space="0" w:color="auto"/>
              <w:right w:val="single" w:sz="4" w:space="0" w:color="auto"/>
            </w:tcBorders>
            <w:shd w:val="clear" w:color="auto" w:fill="auto"/>
            <w:noWrap/>
            <w:vAlign w:val="bottom"/>
          </w:tcPr>
          <w:p w14:paraId="39B04D92" w14:textId="77777777" w:rsidR="003271F2" w:rsidRPr="00DD42B2" w:rsidRDefault="003271F2" w:rsidP="00E00091">
            <w:pPr>
              <w:spacing w:line="240" w:lineRule="auto"/>
              <w:jc w:val="right"/>
              <w:rPr>
                <w:rFonts w:eastAsia="Times New Roman" w:cs="Calibri"/>
                <w:color w:val="000000"/>
                <w:sz w:val="20"/>
                <w:szCs w:val="20"/>
                <w:lang w:eastAsia="nb-NO"/>
              </w:rPr>
            </w:pPr>
          </w:p>
        </w:tc>
        <w:tc>
          <w:tcPr>
            <w:tcW w:w="1000" w:type="dxa"/>
            <w:tcBorders>
              <w:top w:val="nil"/>
              <w:left w:val="nil"/>
              <w:bottom w:val="single" w:sz="4" w:space="0" w:color="auto"/>
              <w:right w:val="single" w:sz="4" w:space="0" w:color="auto"/>
            </w:tcBorders>
            <w:shd w:val="clear" w:color="auto" w:fill="auto"/>
            <w:noWrap/>
            <w:vAlign w:val="bottom"/>
          </w:tcPr>
          <w:p w14:paraId="3B9CB201" w14:textId="77777777" w:rsidR="003271F2" w:rsidRPr="00DD42B2" w:rsidRDefault="003271F2" w:rsidP="00E00091">
            <w:pPr>
              <w:spacing w:line="240" w:lineRule="auto"/>
              <w:jc w:val="right"/>
              <w:rPr>
                <w:rFonts w:eastAsia="Times New Roman" w:cs="Calibri"/>
                <w:color w:val="000000"/>
                <w:sz w:val="20"/>
                <w:szCs w:val="20"/>
                <w:lang w:eastAsia="nb-NO"/>
              </w:rPr>
            </w:pPr>
          </w:p>
        </w:tc>
        <w:tc>
          <w:tcPr>
            <w:tcW w:w="860" w:type="dxa"/>
            <w:tcBorders>
              <w:top w:val="nil"/>
              <w:left w:val="nil"/>
              <w:bottom w:val="single" w:sz="4" w:space="0" w:color="auto"/>
              <w:right w:val="single" w:sz="4" w:space="0" w:color="auto"/>
            </w:tcBorders>
            <w:shd w:val="clear" w:color="auto" w:fill="auto"/>
            <w:noWrap/>
            <w:vAlign w:val="bottom"/>
          </w:tcPr>
          <w:p w14:paraId="0565B3A6" w14:textId="77777777" w:rsidR="003271F2" w:rsidRPr="00DD42B2" w:rsidRDefault="003271F2" w:rsidP="00E00091">
            <w:pPr>
              <w:spacing w:line="240" w:lineRule="auto"/>
              <w:jc w:val="right"/>
              <w:rPr>
                <w:rFonts w:eastAsia="Times New Roman" w:cs="Calibri"/>
                <w:color w:val="000000"/>
                <w:sz w:val="20"/>
                <w:szCs w:val="20"/>
                <w:lang w:eastAsia="nb-NO"/>
              </w:rPr>
            </w:pPr>
          </w:p>
        </w:tc>
      </w:tr>
      <w:tr w:rsidR="003271F2" w:rsidRPr="00DD42B2" w14:paraId="1063C9A8"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8C3B1EC" w14:textId="77777777" w:rsidR="003271F2" w:rsidRPr="00DD42B2" w:rsidRDefault="003271F2" w:rsidP="00E00091">
            <w:pPr>
              <w:spacing w:line="240" w:lineRule="auto"/>
              <w:jc w:val="center"/>
              <w:rPr>
                <w:rFonts w:eastAsia="Times New Roman" w:cs="Calibri"/>
                <w:b/>
                <w:bCs/>
                <w:iCs/>
                <w:color w:val="000000"/>
                <w:sz w:val="20"/>
                <w:szCs w:val="20"/>
                <w:lang w:eastAsia="nb-NO"/>
              </w:rPr>
            </w:pPr>
            <w:r w:rsidRPr="00DD42B2">
              <w:rPr>
                <w:rFonts w:eastAsia="Times New Roman" w:cs="Calibri"/>
                <w:b/>
                <w:bCs/>
                <w:iCs/>
                <w:color w:val="000000"/>
                <w:sz w:val="20"/>
                <w:szCs w:val="20"/>
                <w:lang w:eastAsia="nb-NO"/>
              </w:rPr>
              <w:t> </w:t>
            </w:r>
          </w:p>
        </w:tc>
        <w:tc>
          <w:tcPr>
            <w:tcW w:w="3920" w:type="dxa"/>
            <w:tcBorders>
              <w:top w:val="nil"/>
              <w:left w:val="nil"/>
              <w:bottom w:val="single" w:sz="4" w:space="0" w:color="auto"/>
              <w:right w:val="single" w:sz="4" w:space="0" w:color="auto"/>
            </w:tcBorders>
            <w:shd w:val="clear" w:color="auto" w:fill="auto"/>
            <w:noWrap/>
            <w:vAlign w:val="bottom"/>
            <w:hideMark/>
          </w:tcPr>
          <w:p w14:paraId="368DA82A" w14:textId="77777777" w:rsidR="003271F2" w:rsidRPr="00DD42B2" w:rsidRDefault="003271F2" w:rsidP="00E00091">
            <w:pPr>
              <w:spacing w:line="240" w:lineRule="auto"/>
              <w:rPr>
                <w:rFonts w:eastAsia="Times New Roman" w:cs="Calibri"/>
                <w:b/>
                <w:bCs/>
                <w:iCs/>
                <w:color w:val="000000"/>
                <w:sz w:val="20"/>
                <w:szCs w:val="20"/>
                <w:lang w:eastAsia="nb-NO"/>
              </w:rPr>
            </w:pPr>
            <w:r w:rsidRPr="00DD42B2">
              <w:rPr>
                <w:rFonts w:eastAsia="Times New Roman" w:cs="Calibri"/>
                <w:b/>
                <w:bCs/>
                <w:iCs/>
                <w:color w:val="000000"/>
                <w:sz w:val="20"/>
                <w:szCs w:val="20"/>
                <w:lang w:eastAsia="nb-NO"/>
              </w:rPr>
              <w:t>Over/underskudd</w:t>
            </w:r>
          </w:p>
        </w:tc>
        <w:tc>
          <w:tcPr>
            <w:tcW w:w="1020" w:type="dxa"/>
            <w:tcBorders>
              <w:top w:val="nil"/>
              <w:left w:val="nil"/>
              <w:bottom w:val="single" w:sz="4" w:space="0" w:color="auto"/>
              <w:right w:val="single" w:sz="4" w:space="0" w:color="auto"/>
            </w:tcBorders>
            <w:shd w:val="clear" w:color="auto" w:fill="auto"/>
            <w:noWrap/>
            <w:vAlign w:val="bottom"/>
            <w:hideMark/>
          </w:tcPr>
          <w:p w14:paraId="73792FA4" w14:textId="77777777" w:rsidR="003271F2" w:rsidRPr="00DD42B2" w:rsidRDefault="003271F2" w:rsidP="00E00091">
            <w:pPr>
              <w:spacing w:line="240" w:lineRule="auto"/>
              <w:jc w:val="right"/>
              <w:rPr>
                <w:rFonts w:eastAsia="Times New Roman" w:cs="Calibri"/>
                <w:b/>
                <w:bCs/>
                <w:iCs/>
                <w:color w:val="000000"/>
                <w:sz w:val="20"/>
                <w:szCs w:val="20"/>
                <w:lang w:eastAsia="nb-NO"/>
              </w:rPr>
            </w:pPr>
            <w:r w:rsidRPr="00DD42B2">
              <w:rPr>
                <w:rFonts w:eastAsia="Times New Roman" w:cs="Calibri"/>
                <w:b/>
                <w:bCs/>
                <w:iCs/>
                <w:color w:val="000000"/>
                <w:sz w:val="20"/>
                <w:szCs w:val="20"/>
                <w:lang w:eastAsia="nb-NO"/>
              </w:rPr>
              <w:t>-17052</w:t>
            </w:r>
          </w:p>
        </w:tc>
        <w:tc>
          <w:tcPr>
            <w:tcW w:w="1060" w:type="dxa"/>
            <w:tcBorders>
              <w:top w:val="nil"/>
              <w:left w:val="nil"/>
              <w:bottom w:val="single" w:sz="4" w:space="0" w:color="auto"/>
              <w:right w:val="single" w:sz="4" w:space="0" w:color="auto"/>
            </w:tcBorders>
            <w:shd w:val="clear" w:color="auto" w:fill="auto"/>
            <w:noWrap/>
            <w:vAlign w:val="bottom"/>
            <w:hideMark/>
          </w:tcPr>
          <w:p w14:paraId="0B25A55C" w14:textId="77777777" w:rsidR="003271F2" w:rsidRPr="00DD42B2" w:rsidRDefault="003271F2" w:rsidP="00E00091">
            <w:pPr>
              <w:spacing w:line="240" w:lineRule="auto"/>
              <w:jc w:val="right"/>
              <w:rPr>
                <w:rFonts w:eastAsia="Times New Roman" w:cs="Calibri"/>
                <w:b/>
                <w:bCs/>
                <w:iCs/>
                <w:color w:val="000000"/>
                <w:sz w:val="20"/>
                <w:szCs w:val="20"/>
                <w:lang w:eastAsia="nb-NO"/>
              </w:rPr>
            </w:pPr>
            <w:r w:rsidRPr="00DD42B2">
              <w:rPr>
                <w:rFonts w:eastAsia="Times New Roman" w:cs="Calibri"/>
                <w:b/>
                <w:bCs/>
                <w:iCs/>
                <w:color w:val="000000"/>
                <w:sz w:val="20"/>
                <w:szCs w:val="20"/>
                <w:lang w:eastAsia="nb-NO"/>
              </w:rPr>
              <w:t>-5269</w:t>
            </w:r>
          </w:p>
        </w:tc>
        <w:tc>
          <w:tcPr>
            <w:tcW w:w="1000" w:type="dxa"/>
            <w:tcBorders>
              <w:top w:val="nil"/>
              <w:left w:val="nil"/>
              <w:bottom w:val="single" w:sz="4" w:space="0" w:color="auto"/>
              <w:right w:val="single" w:sz="4" w:space="0" w:color="auto"/>
            </w:tcBorders>
            <w:shd w:val="clear" w:color="auto" w:fill="auto"/>
            <w:noWrap/>
            <w:vAlign w:val="bottom"/>
            <w:hideMark/>
          </w:tcPr>
          <w:p w14:paraId="3E457AC9" w14:textId="77777777" w:rsidR="003271F2" w:rsidRPr="00DD42B2" w:rsidRDefault="003271F2" w:rsidP="00E00091">
            <w:pPr>
              <w:spacing w:line="240" w:lineRule="auto"/>
              <w:jc w:val="right"/>
              <w:rPr>
                <w:rFonts w:eastAsia="Times New Roman" w:cs="Calibri"/>
                <w:b/>
                <w:bCs/>
                <w:iCs/>
                <w:color w:val="000000"/>
                <w:sz w:val="20"/>
                <w:szCs w:val="20"/>
                <w:lang w:eastAsia="nb-NO"/>
              </w:rPr>
            </w:pPr>
            <w:r w:rsidRPr="00DD42B2">
              <w:rPr>
                <w:rFonts w:eastAsia="Times New Roman" w:cs="Calibri"/>
                <w:b/>
                <w:bCs/>
                <w:iCs/>
                <w:color w:val="000000"/>
                <w:sz w:val="20"/>
                <w:szCs w:val="20"/>
                <w:lang w:eastAsia="nb-NO"/>
              </w:rPr>
              <w:t>-3766</w:t>
            </w:r>
          </w:p>
        </w:tc>
        <w:tc>
          <w:tcPr>
            <w:tcW w:w="860" w:type="dxa"/>
            <w:tcBorders>
              <w:top w:val="nil"/>
              <w:left w:val="nil"/>
              <w:bottom w:val="single" w:sz="4" w:space="0" w:color="auto"/>
              <w:right w:val="single" w:sz="4" w:space="0" w:color="auto"/>
            </w:tcBorders>
            <w:shd w:val="clear" w:color="auto" w:fill="auto"/>
            <w:noWrap/>
            <w:vAlign w:val="bottom"/>
            <w:hideMark/>
          </w:tcPr>
          <w:p w14:paraId="0A844BFC" w14:textId="77777777" w:rsidR="003271F2" w:rsidRPr="00DD42B2" w:rsidRDefault="003271F2" w:rsidP="00E00091">
            <w:pPr>
              <w:spacing w:line="240" w:lineRule="auto"/>
              <w:jc w:val="right"/>
              <w:rPr>
                <w:rFonts w:eastAsia="Times New Roman" w:cs="Calibri"/>
                <w:b/>
                <w:bCs/>
                <w:iCs/>
                <w:color w:val="000000"/>
                <w:sz w:val="20"/>
                <w:szCs w:val="20"/>
                <w:lang w:eastAsia="nb-NO"/>
              </w:rPr>
            </w:pPr>
            <w:r w:rsidRPr="00DD42B2">
              <w:rPr>
                <w:rFonts w:eastAsia="Times New Roman" w:cs="Calibri"/>
                <w:b/>
                <w:bCs/>
                <w:iCs/>
                <w:color w:val="000000"/>
                <w:sz w:val="20"/>
                <w:szCs w:val="20"/>
                <w:lang w:eastAsia="nb-NO"/>
              </w:rPr>
              <w:t>-1816</w:t>
            </w:r>
          </w:p>
        </w:tc>
      </w:tr>
      <w:tr w:rsidR="003271F2" w:rsidRPr="00DD42B2" w14:paraId="4254EFC0"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F3BF3F7"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 </w:t>
            </w:r>
          </w:p>
        </w:tc>
        <w:tc>
          <w:tcPr>
            <w:tcW w:w="3920" w:type="dxa"/>
            <w:tcBorders>
              <w:top w:val="nil"/>
              <w:left w:val="nil"/>
              <w:bottom w:val="single" w:sz="4" w:space="0" w:color="auto"/>
              <w:right w:val="single" w:sz="4" w:space="0" w:color="auto"/>
            </w:tcBorders>
            <w:shd w:val="clear" w:color="auto" w:fill="auto"/>
            <w:noWrap/>
            <w:vAlign w:val="bottom"/>
            <w:hideMark/>
          </w:tcPr>
          <w:p w14:paraId="1A0B44F1"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20" w:type="dxa"/>
            <w:tcBorders>
              <w:top w:val="nil"/>
              <w:left w:val="nil"/>
              <w:bottom w:val="single" w:sz="4" w:space="0" w:color="auto"/>
              <w:right w:val="single" w:sz="4" w:space="0" w:color="auto"/>
            </w:tcBorders>
            <w:shd w:val="clear" w:color="auto" w:fill="auto"/>
            <w:noWrap/>
            <w:vAlign w:val="bottom"/>
            <w:hideMark/>
          </w:tcPr>
          <w:p w14:paraId="3D608ED8"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60" w:type="dxa"/>
            <w:tcBorders>
              <w:top w:val="nil"/>
              <w:left w:val="nil"/>
              <w:bottom w:val="single" w:sz="4" w:space="0" w:color="auto"/>
              <w:right w:val="single" w:sz="4" w:space="0" w:color="auto"/>
            </w:tcBorders>
            <w:shd w:val="clear" w:color="auto" w:fill="auto"/>
            <w:noWrap/>
            <w:vAlign w:val="bottom"/>
            <w:hideMark/>
          </w:tcPr>
          <w:p w14:paraId="3C54BE46"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00" w:type="dxa"/>
            <w:tcBorders>
              <w:top w:val="nil"/>
              <w:left w:val="nil"/>
              <w:bottom w:val="single" w:sz="4" w:space="0" w:color="auto"/>
              <w:right w:val="single" w:sz="4" w:space="0" w:color="auto"/>
            </w:tcBorders>
            <w:shd w:val="clear" w:color="auto" w:fill="auto"/>
            <w:noWrap/>
            <w:vAlign w:val="bottom"/>
            <w:hideMark/>
          </w:tcPr>
          <w:p w14:paraId="1A145A0D"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860" w:type="dxa"/>
            <w:tcBorders>
              <w:top w:val="nil"/>
              <w:left w:val="nil"/>
              <w:bottom w:val="single" w:sz="4" w:space="0" w:color="auto"/>
              <w:right w:val="single" w:sz="4" w:space="0" w:color="auto"/>
            </w:tcBorders>
            <w:shd w:val="clear" w:color="auto" w:fill="auto"/>
            <w:noWrap/>
            <w:vAlign w:val="bottom"/>
            <w:hideMark/>
          </w:tcPr>
          <w:p w14:paraId="19CF574D"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r>
      <w:tr w:rsidR="003271F2" w:rsidRPr="00DD42B2" w14:paraId="4E3C7EED"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F7E7D3A"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 </w:t>
            </w:r>
          </w:p>
        </w:tc>
        <w:tc>
          <w:tcPr>
            <w:tcW w:w="3920" w:type="dxa"/>
            <w:tcBorders>
              <w:top w:val="nil"/>
              <w:left w:val="nil"/>
              <w:bottom w:val="single" w:sz="4" w:space="0" w:color="auto"/>
              <w:right w:val="single" w:sz="4" w:space="0" w:color="auto"/>
            </w:tcBorders>
            <w:shd w:val="clear" w:color="auto" w:fill="auto"/>
            <w:noWrap/>
            <w:vAlign w:val="bottom"/>
            <w:hideMark/>
          </w:tcPr>
          <w:p w14:paraId="42970A2A" w14:textId="77777777" w:rsidR="003271F2" w:rsidRPr="00DD42B2" w:rsidRDefault="003271F2" w:rsidP="00E00091">
            <w:pPr>
              <w:spacing w:line="240" w:lineRule="auto"/>
              <w:rPr>
                <w:rFonts w:eastAsia="Times New Roman" w:cs="Calibri"/>
                <w:b/>
                <w:bCs/>
                <w:color w:val="000000"/>
                <w:sz w:val="20"/>
                <w:szCs w:val="20"/>
                <w:lang w:eastAsia="nb-NO"/>
              </w:rPr>
            </w:pPr>
            <w:r w:rsidRPr="00DD42B2">
              <w:rPr>
                <w:rFonts w:eastAsia="Times New Roman" w:cs="Calibri"/>
                <w:b/>
                <w:bCs/>
                <w:color w:val="000000"/>
                <w:sz w:val="20"/>
                <w:szCs w:val="20"/>
                <w:lang w:eastAsia="nb-NO"/>
              </w:rPr>
              <w:t>Investering</w:t>
            </w:r>
          </w:p>
        </w:tc>
        <w:tc>
          <w:tcPr>
            <w:tcW w:w="1020" w:type="dxa"/>
            <w:tcBorders>
              <w:top w:val="nil"/>
              <w:left w:val="nil"/>
              <w:bottom w:val="single" w:sz="4" w:space="0" w:color="auto"/>
              <w:right w:val="single" w:sz="4" w:space="0" w:color="auto"/>
            </w:tcBorders>
            <w:shd w:val="clear" w:color="auto" w:fill="auto"/>
            <w:noWrap/>
            <w:vAlign w:val="bottom"/>
            <w:hideMark/>
          </w:tcPr>
          <w:p w14:paraId="376DBCE8"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60" w:type="dxa"/>
            <w:tcBorders>
              <w:top w:val="nil"/>
              <w:left w:val="nil"/>
              <w:bottom w:val="single" w:sz="4" w:space="0" w:color="auto"/>
              <w:right w:val="single" w:sz="4" w:space="0" w:color="auto"/>
            </w:tcBorders>
            <w:shd w:val="clear" w:color="auto" w:fill="auto"/>
            <w:noWrap/>
            <w:vAlign w:val="bottom"/>
            <w:hideMark/>
          </w:tcPr>
          <w:p w14:paraId="07F4ED59"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00" w:type="dxa"/>
            <w:tcBorders>
              <w:top w:val="nil"/>
              <w:left w:val="nil"/>
              <w:bottom w:val="single" w:sz="4" w:space="0" w:color="auto"/>
              <w:right w:val="single" w:sz="4" w:space="0" w:color="auto"/>
            </w:tcBorders>
            <w:shd w:val="clear" w:color="auto" w:fill="auto"/>
            <w:noWrap/>
            <w:vAlign w:val="bottom"/>
            <w:hideMark/>
          </w:tcPr>
          <w:p w14:paraId="5A42135F"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860" w:type="dxa"/>
            <w:tcBorders>
              <w:top w:val="nil"/>
              <w:left w:val="nil"/>
              <w:bottom w:val="single" w:sz="4" w:space="0" w:color="auto"/>
              <w:right w:val="single" w:sz="4" w:space="0" w:color="auto"/>
            </w:tcBorders>
            <w:shd w:val="clear" w:color="auto" w:fill="auto"/>
            <w:noWrap/>
            <w:vAlign w:val="bottom"/>
            <w:hideMark/>
          </w:tcPr>
          <w:p w14:paraId="33EE0B83"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r>
      <w:tr w:rsidR="003271F2" w:rsidRPr="00DD42B2" w14:paraId="2C6BB3D9"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tcPr>
          <w:p w14:paraId="01DE17E1" w14:textId="77777777" w:rsidR="003271F2" w:rsidRPr="00DD42B2" w:rsidRDefault="003271F2" w:rsidP="00E00091">
            <w:pPr>
              <w:spacing w:line="240" w:lineRule="auto"/>
              <w:jc w:val="center"/>
              <w:rPr>
                <w:rFonts w:eastAsia="Times New Roman" w:cs="Calibri"/>
                <w:b/>
                <w:bCs/>
                <w:color w:val="000000"/>
                <w:sz w:val="20"/>
                <w:szCs w:val="20"/>
                <w:lang w:eastAsia="nb-NO"/>
              </w:rPr>
            </w:pPr>
          </w:p>
        </w:tc>
        <w:tc>
          <w:tcPr>
            <w:tcW w:w="3920" w:type="dxa"/>
            <w:tcBorders>
              <w:top w:val="nil"/>
              <w:left w:val="nil"/>
              <w:bottom w:val="single" w:sz="4" w:space="0" w:color="auto"/>
              <w:right w:val="single" w:sz="4" w:space="0" w:color="auto"/>
            </w:tcBorders>
            <w:shd w:val="clear" w:color="auto" w:fill="auto"/>
            <w:noWrap/>
            <w:vAlign w:val="bottom"/>
          </w:tcPr>
          <w:p w14:paraId="4046B4AE" w14:textId="77777777" w:rsidR="003271F2" w:rsidRPr="00DD42B2" w:rsidRDefault="003271F2" w:rsidP="00E00091">
            <w:pPr>
              <w:spacing w:line="240" w:lineRule="auto"/>
              <w:rPr>
                <w:rFonts w:eastAsia="Times New Roman" w:cs="Calibri"/>
                <w:color w:val="000000"/>
                <w:sz w:val="20"/>
                <w:szCs w:val="20"/>
                <w:lang w:eastAsia="nb-NO"/>
              </w:rPr>
            </w:pPr>
          </w:p>
        </w:tc>
        <w:tc>
          <w:tcPr>
            <w:tcW w:w="1020" w:type="dxa"/>
            <w:tcBorders>
              <w:top w:val="nil"/>
              <w:left w:val="nil"/>
              <w:bottom w:val="single" w:sz="4" w:space="0" w:color="auto"/>
              <w:right w:val="single" w:sz="4" w:space="0" w:color="auto"/>
            </w:tcBorders>
            <w:shd w:val="clear" w:color="auto" w:fill="auto"/>
            <w:noWrap/>
            <w:vAlign w:val="bottom"/>
          </w:tcPr>
          <w:p w14:paraId="738E5BEA" w14:textId="77777777" w:rsidR="003271F2" w:rsidRPr="00DD42B2" w:rsidRDefault="003271F2" w:rsidP="00E00091">
            <w:pPr>
              <w:spacing w:line="240" w:lineRule="auto"/>
              <w:jc w:val="right"/>
              <w:rPr>
                <w:rFonts w:eastAsia="Times New Roman" w:cs="Calibri"/>
                <w:color w:val="000000"/>
                <w:sz w:val="20"/>
                <w:szCs w:val="20"/>
                <w:lang w:eastAsia="nb-NO"/>
              </w:rPr>
            </w:pPr>
          </w:p>
        </w:tc>
        <w:tc>
          <w:tcPr>
            <w:tcW w:w="1060" w:type="dxa"/>
            <w:tcBorders>
              <w:top w:val="nil"/>
              <w:left w:val="nil"/>
              <w:bottom w:val="single" w:sz="4" w:space="0" w:color="auto"/>
              <w:right w:val="single" w:sz="4" w:space="0" w:color="auto"/>
            </w:tcBorders>
            <w:shd w:val="clear" w:color="auto" w:fill="auto"/>
            <w:noWrap/>
            <w:vAlign w:val="bottom"/>
          </w:tcPr>
          <w:p w14:paraId="376915A5" w14:textId="77777777" w:rsidR="003271F2" w:rsidRPr="00DD42B2" w:rsidRDefault="003271F2" w:rsidP="00E00091">
            <w:pPr>
              <w:spacing w:line="240" w:lineRule="auto"/>
              <w:jc w:val="right"/>
              <w:rPr>
                <w:rFonts w:eastAsia="Times New Roman" w:cs="Calibri"/>
                <w:color w:val="000000"/>
                <w:sz w:val="20"/>
                <w:szCs w:val="20"/>
                <w:lang w:eastAsia="nb-NO"/>
              </w:rPr>
            </w:pPr>
          </w:p>
        </w:tc>
        <w:tc>
          <w:tcPr>
            <w:tcW w:w="1000" w:type="dxa"/>
            <w:tcBorders>
              <w:top w:val="nil"/>
              <w:left w:val="nil"/>
              <w:bottom w:val="single" w:sz="4" w:space="0" w:color="auto"/>
              <w:right w:val="single" w:sz="4" w:space="0" w:color="auto"/>
            </w:tcBorders>
            <w:shd w:val="clear" w:color="auto" w:fill="auto"/>
            <w:noWrap/>
            <w:vAlign w:val="bottom"/>
          </w:tcPr>
          <w:p w14:paraId="55703BAC" w14:textId="77777777" w:rsidR="003271F2" w:rsidRPr="00DD42B2" w:rsidRDefault="003271F2" w:rsidP="00E00091">
            <w:pPr>
              <w:spacing w:line="240" w:lineRule="auto"/>
              <w:jc w:val="right"/>
              <w:rPr>
                <w:rFonts w:eastAsia="Times New Roman" w:cs="Calibri"/>
                <w:color w:val="000000"/>
                <w:sz w:val="20"/>
                <w:szCs w:val="20"/>
                <w:lang w:eastAsia="nb-NO"/>
              </w:rPr>
            </w:pPr>
          </w:p>
        </w:tc>
        <w:tc>
          <w:tcPr>
            <w:tcW w:w="860" w:type="dxa"/>
            <w:tcBorders>
              <w:top w:val="nil"/>
              <w:left w:val="nil"/>
              <w:bottom w:val="single" w:sz="4" w:space="0" w:color="auto"/>
              <w:right w:val="single" w:sz="4" w:space="0" w:color="auto"/>
            </w:tcBorders>
            <w:shd w:val="clear" w:color="auto" w:fill="auto"/>
            <w:noWrap/>
            <w:vAlign w:val="bottom"/>
          </w:tcPr>
          <w:p w14:paraId="4DAE226E" w14:textId="77777777" w:rsidR="003271F2" w:rsidRPr="00DD42B2" w:rsidRDefault="003271F2" w:rsidP="00E00091">
            <w:pPr>
              <w:spacing w:line="240" w:lineRule="auto"/>
              <w:jc w:val="right"/>
              <w:rPr>
                <w:rFonts w:eastAsia="Times New Roman" w:cs="Calibri"/>
                <w:color w:val="000000"/>
                <w:sz w:val="20"/>
                <w:szCs w:val="20"/>
                <w:lang w:eastAsia="nb-NO"/>
              </w:rPr>
            </w:pPr>
          </w:p>
        </w:tc>
      </w:tr>
      <w:tr w:rsidR="003271F2" w:rsidRPr="00DD42B2" w14:paraId="4AD45612"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tcPr>
          <w:p w14:paraId="3ADF5629" w14:textId="77777777" w:rsidR="003271F2" w:rsidRPr="00DD42B2" w:rsidRDefault="003271F2" w:rsidP="00E00091">
            <w:pPr>
              <w:spacing w:line="240" w:lineRule="auto"/>
              <w:jc w:val="center"/>
              <w:rPr>
                <w:rFonts w:eastAsia="Times New Roman" w:cs="Calibri"/>
                <w:b/>
                <w:bCs/>
                <w:color w:val="000000"/>
                <w:sz w:val="20"/>
                <w:szCs w:val="20"/>
                <w:lang w:eastAsia="nb-NO"/>
              </w:rPr>
            </w:pPr>
          </w:p>
        </w:tc>
        <w:tc>
          <w:tcPr>
            <w:tcW w:w="3920" w:type="dxa"/>
            <w:tcBorders>
              <w:top w:val="nil"/>
              <w:left w:val="nil"/>
              <w:bottom w:val="single" w:sz="4" w:space="0" w:color="auto"/>
              <w:right w:val="single" w:sz="4" w:space="0" w:color="auto"/>
            </w:tcBorders>
            <w:shd w:val="clear" w:color="auto" w:fill="auto"/>
            <w:noWrap/>
            <w:vAlign w:val="bottom"/>
          </w:tcPr>
          <w:p w14:paraId="24F943EE" w14:textId="77777777" w:rsidR="003271F2" w:rsidRPr="00DD42B2" w:rsidRDefault="003271F2" w:rsidP="00E00091">
            <w:pPr>
              <w:spacing w:line="240" w:lineRule="auto"/>
              <w:rPr>
                <w:rFonts w:eastAsia="Times New Roman" w:cs="Calibri"/>
                <w:color w:val="000000"/>
                <w:sz w:val="20"/>
                <w:szCs w:val="20"/>
                <w:lang w:eastAsia="nb-NO"/>
              </w:rPr>
            </w:pPr>
          </w:p>
        </w:tc>
        <w:tc>
          <w:tcPr>
            <w:tcW w:w="1020" w:type="dxa"/>
            <w:tcBorders>
              <w:top w:val="nil"/>
              <w:left w:val="nil"/>
              <w:bottom w:val="single" w:sz="4" w:space="0" w:color="auto"/>
              <w:right w:val="single" w:sz="4" w:space="0" w:color="auto"/>
            </w:tcBorders>
            <w:shd w:val="clear" w:color="auto" w:fill="auto"/>
            <w:noWrap/>
            <w:vAlign w:val="bottom"/>
          </w:tcPr>
          <w:p w14:paraId="09AFBD8F" w14:textId="77777777" w:rsidR="003271F2" w:rsidRPr="00DD42B2" w:rsidRDefault="003271F2" w:rsidP="00E00091">
            <w:pPr>
              <w:spacing w:line="240" w:lineRule="auto"/>
              <w:jc w:val="right"/>
              <w:rPr>
                <w:rFonts w:eastAsia="Times New Roman" w:cs="Calibri"/>
                <w:color w:val="000000"/>
                <w:sz w:val="20"/>
                <w:szCs w:val="20"/>
                <w:lang w:eastAsia="nb-NO"/>
              </w:rPr>
            </w:pPr>
          </w:p>
        </w:tc>
        <w:tc>
          <w:tcPr>
            <w:tcW w:w="1060" w:type="dxa"/>
            <w:tcBorders>
              <w:top w:val="nil"/>
              <w:left w:val="nil"/>
              <w:bottom w:val="single" w:sz="4" w:space="0" w:color="auto"/>
              <w:right w:val="single" w:sz="4" w:space="0" w:color="auto"/>
            </w:tcBorders>
            <w:shd w:val="clear" w:color="auto" w:fill="auto"/>
            <w:noWrap/>
            <w:vAlign w:val="bottom"/>
          </w:tcPr>
          <w:p w14:paraId="3607BDFD" w14:textId="77777777" w:rsidR="003271F2" w:rsidRPr="00DD42B2" w:rsidRDefault="003271F2" w:rsidP="00E00091">
            <w:pPr>
              <w:spacing w:line="240" w:lineRule="auto"/>
              <w:jc w:val="right"/>
              <w:rPr>
                <w:rFonts w:eastAsia="Times New Roman" w:cs="Calibri"/>
                <w:color w:val="000000"/>
                <w:sz w:val="20"/>
                <w:szCs w:val="20"/>
                <w:lang w:eastAsia="nb-NO"/>
              </w:rPr>
            </w:pPr>
          </w:p>
        </w:tc>
        <w:tc>
          <w:tcPr>
            <w:tcW w:w="1000" w:type="dxa"/>
            <w:tcBorders>
              <w:top w:val="nil"/>
              <w:left w:val="nil"/>
              <w:bottom w:val="single" w:sz="4" w:space="0" w:color="auto"/>
              <w:right w:val="single" w:sz="4" w:space="0" w:color="auto"/>
            </w:tcBorders>
            <w:shd w:val="clear" w:color="auto" w:fill="auto"/>
            <w:noWrap/>
            <w:vAlign w:val="bottom"/>
          </w:tcPr>
          <w:p w14:paraId="62105EBC" w14:textId="77777777" w:rsidR="003271F2" w:rsidRPr="00DD42B2" w:rsidRDefault="003271F2" w:rsidP="00E00091">
            <w:pPr>
              <w:spacing w:line="240" w:lineRule="auto"/>
              <w:jc w:val="right"/>
              <w:rPr>
                <w:rFonts w:eastAsia="Times New Roman" w:cs="Calibri"/>
                <w:color w:val="000000"/>
                <w:sz w:val="20"/>
                <w:szCs w:val="20"/>
                <w:lang w:eastAsia="nb-NO"/>
              </w:rPr>
            </w:pPr>
          </w:p>
        </w:tc>
        <w:tc>
          <w:tcPr>
            <w:tcW w:w="860" w:type="dxa"/>
            <w:tcBorders>
              <w:top w:val="nil"/>
              <w:left w:val="nil"/>
              <w:bottom w:val="single" w:sz="4" w:space="0" w:color="auto"/>
              <w:right w:val="single" w:sz="4" w:space="0" w:color="auto"/>
            </w:tcBorders>
            <w:shd w:val="clear" w:color="auto" w:fill="auto"/>
            <w:noWrap/>
            <w:vAlign w:val="bottom"/>
          </w:tcPr>
          <w:p w14:paraId="290F4B9C" w14:textId="77777777" w:rsidR="003271F2" w:rsidRPr="00DD42B2" w:rsidRDefault="003271F2" w:rsidP="00E00091">
            <w:pPr>
              <w:spacing w:line="240" w:lineRule="auto"/>
              <w:jc w:val="right"/>
              <w:rPr>
                <w:rFonts w:eastAsia="Times New Roman" w:cs="Calibri"/>
                <w:color w:val="000000"/>
                <w:sz w:val="20"/>
                <w:szCs w:val="20"/>
                <w:lang w:eastAsia="nb-NO"/>
              </w:rPr>
            </w:pPr>
          </w:p>
        </w:tc>
      </w:tr>
      <w:tr w:rsidR="003271F2" w:rsidRPr="00DD42B2" w14:paraId="0CF9CB9F"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EF6C56F"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 </w:t>
            </w:r>
          </w:p>
        </w:tc>
        <w:tc>
          <w:tcPr>
            <w:tcW w:w="3920" w:type="dxa"/>
            <w:tcBorders>
              <w:top w:val="nil"/>
              <w:left w:val="nil"/>
              <w:bottom w:val="single" w:sz="4" w:space="0" w:color="auto"/>
              <w:right w:val="single" w:sz="4" w:space="0" w:color="auto"/>
            </w:tcBorders>
            <w:shd w:val="clear" w:color="auto" w:fill="auto"/>
            <w:noWrap/>
            <w:vAlign w:val="bottom"/>
            <w:hideMark/>
          </w:tcPr>
          <w:p w14:paraId="6C010571"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20" w:type="dxa"/>
            <w:tcBorders>
              <w:top w:val="nil"/>
              <w:left w:val="nil"/>
              <w:bottom w:val="single" w:sz="4" w:space="0" w:color="auto"/>
              <w:right w:val="single" w:sz="4" w:space="0" w:color="auto"/>
            </w:tcBorders>
            <w:shd w:val="clear" w:color="auto" w:fill="auto"/>
            <w:noWrap/>
            <w:vAlign w:val="bottom"/>
            <w:hideMark/>
          </w:tcPr>
          <w:p w14:paraId="7E3AC33F"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60" w:type="dxa"/>
            <w:tcBorders>
              <w:top w:val="nil"/>
              <w:left w:val="nil"/>
              <w:bottom w:val="single" w:sz="4" w:space="0" w:color="auto"/>
              <w:right w:val="single" w:sz="4" w:space="0" w:color="auto"/>
            </w:tcBorders>
            <w:shd w:val="clear" w:color="auto" w:fill="auto"/>
            <w:noWrap/>
            <w:vAlign w:val="bottom"/>
            <w:hideMark/>
          </w:tcPr>
          <w:p w14:paraId="2F614A30"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00" w:type="dxa"/>
            <w:tcBorders>
              <w:top w:val="nil"/>
              <w:left w:val="nil"/>
              <w:bottom w:val="single" w:sz="4" w:space="0" w:color="auto"/>
              <w:right w:val="single" w:sz="4" w:space="0" w:color="auto"/>
            </w:tcBorders>
            <w:shd w:val="clear" w:color="auto" w:fill="auto"/>
            <w:noWrap/>
            <w:vAlign w:val="bottom"/>
            <w:hideMark/>
          </w:tcPr>
          <w:p w14:paraId="4267E87B"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860" w:type="dxa"/>
            <w:tcBorders>
              <w:top w:val="nil"/>
              <w:left w:val="nil"/>
              <w:bottom w:val="single" w:sz="4" w:space="0" w:color="auto"/>
              <w:right w:val="single" w:sz="4" w:space="0" w:color="auto"/>
            </w:tcBorders>
            <w:shd w:val="clear" w:color="auto" w:fill="auto"/>
            <w:noWrap/>
            <w:vAlign w:val="bottom"/>
            <w:hideMark/>
          </w:tcPr>
          <w:p w14:paraId="274E96BE"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r>
      <w:tr w:rsidR="003271F2" w:rsidRPr="00DD42B2" w14:paraId="55B1DA52"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6054902"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 </w:t>
            </w:r>
          </w:p>
        </w:tc>
        <w:tc>
          <w:tcPr>
            <w:tcW w:w="3920" w:type="dxa"/>
            <w:tcBorders>
              <w:top w:val="nil"/>
              <w:left w:val="nil"/>
              <w:bottom w:val="single" w:sz="4" w:space="0" w:color="auto"/>
              <w:right w:val="single" w:sz="4" w:space="0" w:color="auto"/>
            </w:tcBorders>
            <w:shd w:val="clear" w:color="auto" w:fill="auto"/>
            <w:noWrap/>
            <w:vAlign w:val="bottom"/>
            <w:hideMark/>
          </w:tcPr>
          <w:p w14:paraId="73CEBF0B" w14:textId="77777777" w:rsidR="003271F2" w:rsidRPr="00DD42B2" w:rsidRDefault="003271F2" w:rsidP="00E00091">
            <w:pPr>
              <w:spacing w:line="240" w:lineRule="auto"/>
              <w:rPr>
                <w:rFonts w:eastAsia="Times New Roman" w:cs="Calibri"/>
                <w:b/>
                <w:bCs/>
                <w:color w:val="000000"/>
                <w:sz w:val="20"/>
                <w:szCs w:val="20"/>
                <w:lang w:eastAsia="nb-NO"/>
              </w:rPr>
            </w:pPr>
            <w:r w:rsidRPr="00DD42B2">
              <w:rPr>
                <w:rFonts w:eastAsia="Times New Roman" w:cs="Calibri"/>
                <w:b/>
                <w:bCs/>
                <w:color w:val="000000"/>
                <w:sz w:val="20"/>
                <w:szCs w:val="20"/>
                <w:lang w:eastAsia="nb-NO"/>
              </w:rPr>
              <w:t>Redusert investering</w:t>
            </w:r>
          </w:p>
        </w:tc>
        <w:tc>
          <w:tcPr>
            <w:tcW w:w="1020" w:type="dxa"/>
            <w:tcBorders>
              <w:top w:val="nil"/>
              <w:left w:val="nil"/>
              <w:bottom w:val="single" w:sz="4" w:space="0" w:color="auto"/>
              <w:right w:val="single" w:sz="4" w:space="0" w:color="auto"/>
            </w:tcBorders>
            <w:shd w:val="clear" w:color="auto" w:fill="auto"/>
            <w:noWrap/>
            <w:vAlign w:val="bottom"/>
          </w:tcPr>
          <w:p w14:paraId="5D8409B9" w14:textId="77777777" w:rsidR="003271F2" w:rsidRPr="00DD42B2" w:rsidRDefault="003271F2" w:rsidP="00E00091">
            <w:pPr>
              <w:spacing w:line="240" w:lineRule="auto"/>
              <w:jc w:val="right"/>
              <w:rPr>
                <w:rFonts w:eastAsia="Times New Roman" w:cs="Calibri"/>
                <w:b/>
                <w:bCs/>
                <w:color w:val="000000"/>
                <w:sz w:val="20"/>
                <w:szCs w:val="20"/>
                <w:lang w:eastAsia="nb-NO"/>
              </w:rPr>
            </w:pPr>
          </w:p>
        </w:tc>
        <w:tc>
          <w:tcPr>
            <w:tcW w:w="1060" w:type="dxa"/>
            <w:tcBorders>
              <w:top w:val="nil"/>
              <w:left w:val="nil"/>
              <w:bottom w:val="single" w:sz="4" w:space="0" w:color="auto"/>
              <w:right w:val="single" w:sz="4" w:space="0" w:color="auto"/>
            </w:tcBorders>
            <w:shd w:val="clear" w:color="auto" w:fill="auto"/>
            <w:noWrap/>
            <w:vAlign w:val="bottom"/>
          </w:tcPr>
          <w:p w14:paraId="2D75DA72" w14:textId="77777777" w:rsidR="003271F2" w:rsidRPr="00DD42B2" w:rsidRDefault="003271F2" w:rsidP="00E00091">
            <w:pPr>
              <w:spacing w:line="240" w:lineRule="auto"/>
              <w:jc w:val="right"/>
              <w:rPr>
                <w:rFonts w:eastAsia="Times New Roman" w:cs="Calibri"/>
                <w:b/>
                <w:bCs/>
                <w:color w:val="000000"/>
                <w:sz w:val="20"/>
                <w:szCs w:val="20"/>
                <w:lang w:eastAsia="nb-NO"/>
              </w:rPr>
            </w:pPr>
          </w:p>
        </w:tc>
        <w:tc>
          <w:tcPr>
            <w:tcW w:w="1000" w:type="dxa"/>
            <w:tcBorders>
              <w:top w:val="nil"/>
              <w:left w:val="nil"/>
              <w:bottom w:val="single" w:sz="4" w:space="0" w:color="auto"/>
              <w:right w:val="single" w:sz="4" w:space="0" w:color="auto"/>
            </w:tcBorders>
            <w:shd w:val="clear" w:color="auto" w:fill="auto"/>
            <w:noWrap/>
            <w:vAlign w:val="bottom"/>
          </w:tcPr>
          <w:p w14:paraId="1D4A11E5" w14:textId="77777777" w:rsidR="003271F2" w:rsidRPr="00DD42B2" w:rsidRDefault="003271F2" w:rsidP="00E00091">
            <w:pPr>
              <w:spacing w:line="240" w:lineRule="auto"/>
              <w:jc w:val="right"/>
              <w:rPr>
                <w:rFonts w:eastAsia="Times New Roman" w:cs="Calibri"/>
                <w:b/>
                <w:bCs/>
                <w:color w:val="000000"/>
                <w:sz w:val="20"/>
                <w:szCs w:val="20"/>
                <w:lang w:eastAsia="nb-NO"/>
              </w:rPr>
            </w:pPr>
          </w:p>
        </w:tc>
        <w:tc>
          <w:tcPr>
            <w:tcW w:w="860" w:type="dxa"/>
            <w:tcBorders>
              <w:top w:val="nil"/>
              <w:left w:val="nil"/>
              <w:bottom w:val="single" w:sz="4" w:space="0" w:color="auto"/>
              <w:right w:val="single" w:sz="4" w:space="0" w:color="auto"/>
            </w:tcBorders>
            <w:shd w:val="clear" w:color="auto" w:fill="auto"/>
            <w:noWrap/>
            <w:vAlign w:val="bottom"/>
          </w:tcPr>
          <w:p w14:paraId="3D9D46CC" w14:textId="77777777" w:rsidR="003271F2" w:rsidRPr="00DD42B2" w:rsidRDefault="003271F2" w:rsidP="00E00091">
            <w:pPr>
              <w:spacing w:line="240" w:lineRule="auto"/>
              <w:jc w:val="right"/>
              <w:rPr>
                <w:rFonts w:eastAsia="Times New Roman" w:cs="Calibri"/>
                <w:b/>
                <w:bCs/>
                <w:color w:val="000000"/>
                <w:sz w:val="20"/>
                <w:szCs w:val="20"/>
                <w:lang w:eastAsia="nb-NO"/>
              </w:rPr>
            </w:pPr>
          </w:p>
        </w:tc>
      </w:tr>
      <w:tr w:rsidR="003271F2" w:rsidRPr="00DD42B2" w14:paraId="22E3BC29" w14:textId="77777777" w:rsidTr="00E0009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311704E" w14:textId="77777777" w:rsidR="003271F2" w:rsidRPr="00DD42B2" w:rsidRDefault="003271F2" w:rsidP="00E00091">
            <w:pPr>
              <w:spacing w:line="240" w:lineRule="auto"/>
              <w:jc w:val="center"/>
              <w:rPr>
                <w:rFonts w:eastAsia="Times New Roman" w:cs="Calibri"/>
                <w:b/>
                <w:bCs/>
                <w:color w:val="000000"/>
                <w:sz w:val="20"/>
                <w:szCs w:val="20"/>
                <w:lang w:eastAsia="nb-NO"/>
              </w:rPr>
            </w:pPr>
            <w:r w:rsidRPr="00DD42B2">
              <w:rPr>
                <w:rFonts w:eastAsia="Times New Roman" w:cs="Calibri"/>
                <w:b/>
                <w:bCs/>
                <w:color w:val="000000"/>
                <w:sz w:val="20"/>
                <w:szCs w:val="20"/>
                <w:lang w:eastAsia="nb-NO"/>
              </w:rPr>
              <w:t> </w:t>
            </w:r>
          </w:p>
        </w:tc>
        <w:tc>
          <w:tcPr>
            <w:tcW w:w="3920" w:type="dxa"/>
            <w:tcBorders>
              <w:top w:val="nil"/>
              <w:left w:val="nil"/>
              <w:bottom w:val="single" w:sz="4" w:space="0" w:color="auto"/>
              <w:right w:val="single" w:sz="4" w:space="0" w:color="auto"/>
            </w:tcBorders>
            <w:shd w:val="clear" w:color="auto" w:fill="auto"/>
            <w:noWrap/>
            <w:vAlign w:val="bottom"/>
            <w:hideMark/>
          </w:tcPr>
          <w:p w14:paraId="6F0E251E" w14:textId="77777777" w:rsidR="003271F2" w:rsidRPr="00DD42B2" w:rsidRDefault="003271F2" w:rsidP="00E00091">
            <w:pPr>
              <w:spacing w:line="240" w:lineRule="auto"/>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20" w:type="dxa"/>
            <w:tcBorders>
              <w:top w:val="nil"/>
              <w:left w:val="nil"/>
              <w:bottom w:val="single" w:sz="4" w:space="0" w:color="auto"/>
              <w:right w:val="single" w:sz="4" w:space="0" w:color="auto"/>
            </w:tcBorders>
            <w:shd w:val="clear" w:color="auto" w:fill="auto"/>
            <w:noWrap/>
            <w:vAlign w:val="bottom"/>
            <w:hideMark/>
          </w:tcPr>
          <w:p w14:paraId="0CB2E65D"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60" w:type="dxa"/>
            <w:tcBorders>
              <w:top w:val="nil"/>
              <w:left w:val="nil"/>
              <w:bottom w:val="single" w:sz="4" w:space="0" w:color="auto"/>
              <w:right w:val="single" w:sz="4" w:space="0" w:color="auto"/>
            </w:tcBorders>
            <w:shd w:val="clear" w:color="auto" w:fill="auto"/>
            <w:noWrap/>
            <w:vAlign w:val="bottom"/>
            <w:hideMark/>
          </w:tcPr>
          <w:p w14:paraId="463C3801"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1000" w:type="dxa"/>
            <w:tcBorders>
              <w:top w:val="nil"/>
              <w:left w:val="nil"/>
              <w:bottom w:val="single" w:sz="4" w:space="0" w:color="auto"/>
              <w:right w:val="single" w:sz="4" w:space="0" w:color="auto"/>
            </w:tcBorders>
            <w:shd w:val="clear" w:color="auto" w:fill="auto"/>
            <w:noWrap/>
            <w:vAlign w:val="bottom"/>
            <w:hideMark/>
          </w:tcPr>
          <w:p w14:paraId="0F3D5D60"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c>
          <w:tcPr>
            <w:tcW w:w="860" w:type="dxa"/>
            <w:tcBorders>
              <w:top w:val="nil"/>
              <w:left w:val="nil"/>
              <w:bottom w:val="single" w:sz="4" w:space="0" w:color="auto"/>
              <w:right w:val="single" w:sz="4" w:space="0" w:color="auto"/>
            </w:tcBorders>
            <w:shd w:val="clear" w:color="auto" w:fill="auto"/>
            <w:noWrap/>
            <w:vAlign w:val="bottom"/>
            <w:hideMark/>
          </w:tcPr>
          <w:p w14:paraId="4033EBA4" w14:textId="77777777" w:rsidR="003271F2" w:rsidRPr="00DD42B2" w:rsidRDefault="003271F2" w:rsidP="00E00091">
            <w:pPr>
              <w:spacing w:line="240" w:lineRule="auto"/>
              <w:jc w:val="right"/>
              <w:rPr>
                <w:rFonts w:eastAsia="Times New Roman" w:cs="Calibri"/>
                <w:color w:val="000000"/>
                <w:sz w:val="20"/>
                <w:szCs w:val="20"/>
                <w:lang w:eastAsia="nb-NO"/>
              </w:rPr>
            </w:pPr>
            <w:r w:rsidRPr="00DD42B2">
              <w:rPr>
                <w:rFonts w:eastAsia="Times New Roman" w:cs="Calibri"/>
                <w:color w:val="000000"/>
                <w:sz w:val="20"/>
                <w:szCs w:val="20"/>
                <w:lang w:eastAsia="nb-NO"/>
              </w:rPr>
              <w:t> </w:t>
            </w:r>
          </w:p>
        </w:tc>
      </w:tr>
      <w:bookmarkEnd w:id="1"/>
    </w:tbl>
    <w:p w14:paraId="15B6329C" w14:textId="77777777" w:rsidR="003271F2" w:rsidRDefault="003271F2" w:rsidP="003271F2">
      <w:pPr>
        <w:spacing w:line="360" w:lineRule="auto"/>
        <w:rPr>
          <w:rFonts w:eastAsia="Times New Roman" w:cs="Calibri"/>
          <w:color w:val="000000"/>
          <w:lang w:eastAsia="nb-NO"/>
        </w:rPr>
      </w:pPr>
    </w:p>
    <w:p w14:paraId="09C0499E" w14:textId="77777777" w:rsidR="003271F2" w:rsidRDefault="003271F2" w:rsidP="003271F2">
      <w:pPr>
        <w:pStyle w:val="Overskrift1"/>
        <w:rPr>
          <w:u w:val="single"/>
          <w:lang w:eastAsia="nb-NO"/>
        </w:rPr>
      </w:pPr>
      <w:r w:rsidRPr="00B223B8">
        <w:rPr>
          <w:u w:val="single"/>
          <w:lang w:eastAsia="nb-NO"/>
        </w:rPr>
        <w:lastRenderedPageBreak/>
        <w:t>Tillegg</w:t>
      </w:r>
    </w:p>
    <w:p w14:paraId="30D4D5B1" w14:textId="77777777" w:rsidR="003271F2" w:rsidRPr="00B223B8" w:rsidRDefault="003271F2" w:rsidP="003271F2">
      <w:pPr>
        <w:pStyle w:val="Overskrift2"/>
        <w:rPr>
          <w:lang w:eastAsia="nb-NO"/>
        </w:rPr>
      </w:pPr>
      <w:proofErr w:type="spellStart"/>
      <w:r>
        <w:rPr>
          <w:lang w:eastAsia="nb-NO"/>
        </w:rPr>
        <w:t>Rogfast</w:t>
      </w:r>
      <w:proofErr w:type="spellEnd"/>
    </w:p>
    <w:p w14:paraId="316A115E" w14:textId="601165F7" w:rsidR="003271F2" w:rsidRDefault="003271F2" w:rsidP="003271F2">
      <w:pPr>
        <w:rPr>
          <w:lang w:eastAsia="nb-NO"/>
        </w:rPr>
      </w:pPr>
      <w:r>
        <w:rPr>
          <w:lang w:eastAsia="nb-NO"/>
        </w:rPr>
        <w:t xml:space="preserve">Rogaland fylkeskommune registrerer at det er stor uklarhet om, og eventuelt når </w:t>
      </w:r>
      <w:proofErr w:type="spellStart"/>
      <w:r>
        <w:rPr>
          <w:lang w:eastAsia="nb-NO"/>
        </w:rPr>
        <w:t>Rogfast</w:t>
      </w:r>
      <w:proofErr w:type="spellEnd"/>
      <w:r>
        <w:rPr>
          <w:lang w:eastAsia="nb-NO"/>
        </w:rPr>
        <w:t xml:space="preserve"> vil bli bygd, og vil derfor benytte anledningen til å se på alternative løsninger som er mer framtidsrettet og bærekraftig, med elektriske ferjer og oppgradering av eksisterende veianlegg med vekselfelt som alternativ. Dette vil spare staten for store kostnader, og bilistene for store utgifter, i tillegg til å redusere klimautslippene. </w:t>
      </w:r>
    </w:p>
    <w:p w14:paraId="4D290D41" w14:textId="77777777" w:rsidR="003271F2" w:rsidRDefault="003271F2" w:rsidP="003271F2">
      <w:pPr>
        <w:pStyle w:val="Overskrift2"/>
        <w:rPr>
          <w:lang w:eastAsia="nb-NO"/>
        </w:rPr>
      </w:pPr>
      <w:r>
        <w:rPr>
          <w:lang w:eastAsia="nb-NO"/>
        </w:rPr>
        <w:t>E39 Ålgård - Kristiansand</w:t>
      </w:r>
    </w:p>
    <w:p w14:paraId="3AEE42BE" w14:textId="77777777" w:rsidR="003271F2" w:rsidRPr="00B223B8" w:rsidRDefault="003271F2" w:rsidP="003271F2">
      <w:pPr>
        <w:rPr>
          <w:lang w:eastAsia="nb-NO"/>
        </w:rPr>
      </w:pPr>
      <w:r>
        <w:rPr>
          <w:lang w:eastAsia="nb-NO"/>
        </w:rPr>
        <w:t>Rogaland fylkeskommune ser med bekymring på kostnadene og arealbruken rundt arbeidet med E39 mellom Ålgård og Kristiansand, og vil be om at en ser på alternativet med oppgradering av eksisterende veinett med vekselfelt som et alternativ til dagens forslag til løsning med fire felt og 110 km/t. Dette vil være i tråd med både Trygg Trafikk og NAF sine prioriteringer for framtidige veier.</w:t>
      </w:r>
    </w:p>
    <w:p w14:paraId="61833B7A" w14:textId="77777777" w:rsidR="003271F2" w:rsidRDefault="003271F2" w:rsidP="003271F2"/>
    <w:p w14:paraId="028DA9F7" w14:textId="77777777" w:rsidR="003271F2" w:rsidRDefault="003271F2">
      <w:pPr>
        <w:spacing w:after="200"/>
      </w:pPr>
      <w:r>
        <w:br w:type="page"/>
      </w:r>
    </w:p>
    <w:p w14:paraId="0FBE18C3" w14:textId="77777777" w:rsidR="003271F2" w:rsidRDefault="003271F2" w:rsidP="003271F2">
      <w:pPr>
        <w:pStyle w:val="Tittel"/>
      </w:pPr>
      <w:r>
        <w:lastRenderedPageBreak/>
        <w:t>Vedlegg 2:</w:t>
      </w:r>
    </w:p>
    <w:p w14:paraId="0AC8B4E1" w14:textId="77777777" w:rsidR="003271F2" w:rsidRPr="00D5778C" w:rsidRDefault="003271F2" w:rsidP="003271F2">
      <w:pPr>
        <w:pStyle w:val="Tittel"/>
      </w:pPr>
      <w:r w:rsidRPr="00D5778C">
        <w:t>Valg 2019</w:t>
      </w:r>
      <w:r>
        <w:t xml:space="preserve"> – resultat forhandlinger</w:t>
      </w:r>
    </w:p>
    <w:p w14:paraId="50CFE385" w14:textId="77777777" w:rsidR="003271F2" w:rsidRPr="007814F2" w:rsidRDefault="003271F2" w:rsidP="003271F2">
      <w:pPr>
        <w:pStyle w:val="Tittel"/>
      </w:pPr>
      <w:r w:rsidRPr="007814F2">
        <w:t>Fylkestinget:</w:t>
      </w:r>
    </w:p>
    <w:p w14:paraId="52583F9B" w14:textId="77777777" w:rsidR="003271F2" w:rsidRDefault="003271F2" w:rsidP="003271F2">
      <w:r>
        <w:t>Medlemmer: Heidi Bjerga og Monika Kvilhaugsvik</w:t>
      </w:r>
    </w:p>
    <w:p w14:paraId="1E8CF26E" w14:textId="77777777" w:rsidR="003271F2" w:rsidRDefault="003271F2" w:rsidP="003271F2">
      <w:r>
        <w:t>Faste vara: Reidar Sand og Edle Songe-Møller</w:t>
      </w:r>
    </w:p>
    <w:p w14:paraId="203D26A0" w14:textId="77777777" w:rsidR="003271F2" w:rsidRDefault="003271F2" w:rsidP="003271F2">
      <w:r>
        <w:t>Øvrige vara: Halvor Thengs, Marianne Sol Levinsen og Bjørn Eirik Marcusson</w:t>
      </w:r>
    </w:p>
    <w:p w14:paraId="64FF9899" w14:textId="77777777" w:rsidR="003271F2" w:rsidRPr="00C02D41" w:rsidRDefault="003271F2" w:rsidP="003271F2">
      <w:pPr>
        <w:rPr>
          <w:b/>
          <w:bCs/>
        </w:rPr>
      </w:pPr>
      <w:r w:rsidRPr="00C02D41">
        <w:rPr>
          <w:b/>
          <w:bCs/>
        </w:rPr>
        <w:t>Fordeling av verv:</w:t>
      </w:r>
    </w:p>
    <w:p w14:paraId="3C8E0292" w14:textId="77777777" w:rsidR="003271F2" w:rsidRDefault="003271F2" w:rsidP="003271F2">
      <w:r>
        <w:t xml:space="preserve">Etter forhandlinger med Rødt inngikk vi valgteknisk samarbeid som ble signert onsdag 12. september. </w:t>
      </w:r>
    </w:p>
    <w:p w14:paraId="2F055E7A" w14:textId="77777777" w:rsidR="003271F2" w:rsidRDefault="003271F2" w:rsidP="003271F2">
      <w:r>
        <w:t xml:space="preserve">På bakgrunn av valgteknisk samarbeid mellom SV og Rødt ble vi sammen invitert til å inngå valgteknisk samarbeid med posisjonen Ap, Sp, KrF, V og MDG. Dette takket vi ja til onsdag 12. september når avtalen om valgteknisk samarbeid med Rødt var signert. </w:t>
      </w:r>
    </w:p>
    <w:p w14:paraId="7C063413" w14:textId="77777777" w:rsidR="003271F2" w:rsidRDefault="003271F2" w:rsidP="003271F2">
      <w:r>
        <w:t>Resultat av valgteknisk samarbeid fordelt på verv:</w:t>
      </w:r>
    </w:p>
    <w:p w14:paraId="1508C13B" w14:textId="77777777" w:rsidR="003271F2" w:rsidRPr="00EA4CB4" w:rsidRDefault="003271F2" w:rsidP="003271F2">
      <w:pPr>
        <w:rPr>
          <w:b/>
          <w:bCs/>
        </w:rPr>
      </w:pPr>
      <w:r w:rsidRPr="00EA4CB4">
        <w:rPr>
          <w:b/>
          <w:bCs/>
        </w:rPr>
        <w:t xml:space="preserve">SV </w:t>
      </w:r>
      <w:r>
        <w:rPr>
          <w:b/>
          <w:bCs/>
        </w:rPr>
        <w:t>fikk</w:t>
      </w:r>
      <w:r w:rsidRPr="00EA4CB4">
        <w:rPr>
          <w:b/>
          <w:bCs/>
        </w:rPr>
        <w:t xml:space="preserve"> fast plass i fylkesutvalget: </w:t>
      </w:r>
    </w:p>
    <w:p w14:paraId="0BE99F85" w14:textId="77777777" w:rsidR="003271F2" w:rsidRDefault="003271F2" w:rsidP="003271F2">
      <w:r>
        <w:t xml:space="preserve">Heidi Bjerga medlem </w:t>
      </w:r>
    </w:p>
    <w:p w14:paraId="1C9975CE" w14:textId="77777777" w:rsidR="003271F2" w:rsidRDefault="003271F2" w:rsidP="003271F2">
      <w:r>
        <w:t xml:space="preserve">Rødt har 1. vara og Monika Kvilhaugsvik, SV andre vara </w:t>
      </w:r>
    </w:p>
    <w:p w14:paraId="46491410" w14:textId="77777777" w:rsidR="003271F2" w:rsidRDefault="003271F2" w:rsidP="003271F2">
      <w:r>
        <w:t>Vara i fylkesutvalget må være representant i fylkestinget</w:t>
      </w:r>
    </w:p>
    <w:p w14:paraId="7C937470" w14:textId="77777777" w:rsidR="003271F2" w:rsidRPr="00EA4CB4" w:rsidRDefault="003271F2" w:rsidP="003271F2">
      <w:pPr>
        <w:rPr>
          <w:b/>
          <w:bCs/>
        </w:rPr>
      </w:pPr>
      <w:r w:rsidRPr="00EA4CB4">
        <w:rPr>
          <w:b/>
          <w:bCs/>
        </w:rPr>
        <w:t>SV har fast plass i regional- og kulturutvalget</w:t>
      </w:r>
      <w:r>
        <w:rPr>
          <w:b/>
          <w:bCs/>
        </w:rPr>
        <w:t xml:space="preserve"> </w:t>
      </w:r>
    </w:p>
    <w:p w14:paraId="3FE6E998" w14:textId="77777777" w:rsidR="003271F2" w:rsidRPr="003271F2" w:rsidRDefault="003271F2" w:rsidP="003271F2">
      <w:pPr>
        <w:rPr>
          <w:lang w:val="sv-SE"/>
        </w:rPr>
      </w:pPr>
      <w:r w:rsidRPr="003271F2">
        <w:rPr>
          <w:lang w:val="sv-SE"/>
        </w:rPr>
        <w:t xml:space="preserve">Monika Kvilhaugsvik fast medlem </w:t>
      </w:r>
    </w:p>
    <w:p w14:paraId="189C3E45" w14:textId="77777777" w:rsidR="003271F2" w:rsidRPr="003271F2" w:rsidRDefault="003271F2" w:rsidP="003271F2">
      <w:pPr>
        <w:rPr>
          <w:lang w:val="sv-SE"/>
        </w:rPr>
      </w:pPr>
      <w:r w:rsidRPr="003271F2">
        <w:rPr>
          <w:lang w:val="sv-SE"/>
        </w:rPr>
        <w:t xml:space="preserve">Reidar Sand 1. vara, Marianne Sol </w:t>
      </w:r>
      <w:proofErr w:type="spellStart"/>
      <w:r w:rsidRPr="003271F2">
        <w:rPr>
          <w:lang w:val="sv-SE"/>
        </w:rPr>
        <w:t>Levinsen</w:t>
      </w:r>
      <w:proofErr w:type="spellEnd"/>
      <w:r w:rsidRPr="003271F2">
        <w:rPr>
          <w:lang w:val="sv-SE"/>
        </w:rPr>
        <w:t xml:space="preserve"> 2.vara og Halvor Thengs 3.vara</w:t>
      </w:r>
    </w:p>
    <w:p w14:paraId="3D0D8C92" w14:textId="77777777" w:rsidR="003271F2" w:rsidRDefault="003271F2" w:rsidP="003271F2">
      <w:r>
        <w:t>Resultat er at vi fikk noen flere verv til fordeling:</w:t>
      </w:r>
    </w:p>
    <w:p w14:paraId="4BD69D06" w14:textId="77777777" w:rsidR="003271F2" w:rsidRPr="003271F2" w:rsidRDefault="003271F2" w:rsidP="003271F2">
      <w:pPr>
        <w:rPr>
          <w:b/>
          <w:bCs/>
          <w:lang w:val="sv-SE"/>
        </w:rPr>
      </w:pPr>
      <w:proofErr w:type="spellStart"/>
      <w:r w:rsidRPr="003271F2">
        <w:rPr>
          <w:b/>
          <w:bCs/>
          <w:lang w:val="sv-SE"/>
        </w:rPr>
        <w:t>Klagenemd</w:t>
      </w:r>
      <w:proofErr w:type="spellEnd"/>
      <w:r w:rsidRPr="003271F2">
        <w:rPr>
          <w:b/>
          <w:bCs/>
          <w:lang w:val="sv-SE"/>
        </w:rPr>
        <w:t xml:space="preserve"> – medlem </w:t>
      </w:r>
      <w:proofErr w:type="spellStart"/>
      <w:r w:rsidRPr="003271F2">
        <w:rPr>
          <w:b/>
          <w:bCs/>
          <w:lang w:val="sv-SE"/>
        </w:rPr>
        <w:t>pluss</w:t>
      </w:r>
      <w:proofErr w:type="spellEnd"/>
      <w:r w:rsidRPr="003271F2">
        <w:rPr>
          <w:b/>
          <w:bCs/>
          <w:lang w:val="sv-SE"/>
        </w:rPr>
        <w:t xml:space="preserve"> </w:t>
      </w:r>
      <w:proofErr w:type="spellStart"/>
      <w:r w:rsidRPr="003271F2">
        <w:rPr>
          <w:b/>
          <w:bCs/>
          <w:lang w:val="sv-SE"/>
        </w:rPr>
        <w:t>varamedlem</w:t>
      </w:r>
      <w:proofErr w:type="spellEnd"/>
    </w:p>
    <w:p w14:paraId="0352BCCF" w14:textId="77777777" w:rsidR="003271F2" w:rsidRPr="003271F2" w:rsidRDefault="003271F2" w:rsidP="003271F2">
      <w:pPr>
        <w:rPr>
          <w:lang w:val="sv-SE"/>
        </w:rPr>
      </w:pPr>
      <w:r w:rsidRPr="003271F2">
        <w:rPr>
          <w:lang w:val="sv-SE"/>
        </w:rPr>
        <w:t xml:space="preserve">Monika Kvilhaugsvik medlem, Reidar Sand, 1.vara, </w:t>
      </w:r>
      <w:proofErr w:type="spellStart"/>
      <w:r w:rsidRPr="003271F2">
        <w:rPr>
          <w:lang w:val="sv-SE"/>
        </w:rPr>
        <w:t>Ap</w:t>
      </w:r>
      <w:proofErr w:type="spellEnd"/>
      <w:r w:rsidRPr="003271F2">
        <w:rPr>
          <w:lang w:val="sv-SE"/>
        </w:rPr>
        <w:t>, 2. vara</w:t>
      </w:r>
    </w:p>
    <w:p w14:paraId="18220B92" w14:textId="77777777" w:rsidR="003271F2" w:rsidRPr="003271F2" w:rsidRDefault="003271F2" w:rsidP="003271F2">
      <w:pPr>
        <w:rPr>
          <w:b/>
          <w:bCs/>
          <w:lang w:val="sv-SE"/>
        </w:rPr>
      </w:pPr>
      <w:r w:rsidRPr="003271F2">
        <w:rPr>
          <w:b/>
          <w:bCs/>
          <w:lang w:val="sv-SE"/>
        </w:rPr>
        <w:t xml:space="preserve">Regionalt </w:t>
      </w:r>
      <w:proofErr w:type="spellStart"/>
      <w:r w:rsidRPr="003271F2">
        <w:rPr>
          <w:b/>
          <w:bCs/>
          <w:lang w:val="sv-SE"/>
        </w:rPr>
        <w:t>folkehelsearbeid</w:t>
      </w:r>
      <w:proofErr w:type="spellEnd"/>
    </w:p>
    <w:p w14:paraId="6D22A69F" w14:textId="77777777" w:rsidR="003271F2" w:rsidRPr="003271F2" w:rsidRDefault="003271F2" w:rsidP="003271F2">
      <w:pPr>
        <w:rPr>
          <w:lang w:val="sv-SE"/>
        </w:rPr>
      </w:pPr>
      <w:r w:rsidRPr="003271F2">
        <w:rPr>
          <w:lang w:val="sv-SE"/>
        </w:rPr>
        <w:t xml:space="preserve">Marianne Sol </w:t>
      </w:r>
      <w:proofErr w:type="spellStart"/>
      <w:r w:rsidRPr="003271F2">
        <w:rPr>
          <w:lang w:val="sv-SE"/>
        </w:rPr>
        <w:t>Levinsen</w:t>
      </w:r>
      <w:proofErr w:type="spellEnd"/>
      <w:r w:rsidRPr="003271F2">
        <w:rPr>
          <w:lang w:val="sv-SE"/>
        </w:rPr>
        <w:t xml:space="preserve"> medlem, Heidi Bjerga, vara </w:t>
      </w:r>
    </w:p>
    <w:p w14:paraId="655F16A6" w14:textId="77777777" w:rsidR="003271F2" w:rsidRPr="003271F2" w:rsidRDefault="003271F2" w:rsidP="003271F2">
      <w:pPr>
        <w:rPr>
          <w:b/>
          <w:bCs/>
          <w:lang w:val="sv-SE"/>
        </w:rPr>
      </w:pPr>
      <w:r w:rsidRPr="003271F2">
        <w:rPr>
          <w:b/>
          <w:bCs/>
          <w:lang w:val="sv-SE"/>
        </w:rPr>
        <w:t xml:space="preserve">KS </w:t>
      </w:r>
      <w:proofErr w:type="spellStart"/>
      <w:r w:rsidRPr="003271F2">
        <w:rPr>
          <w:b/>
          <w:bCs/>
          <w:lang w:val="sv-SE"/>
        </w:rPr>
        <w:t>fylkesmøte</w:t>
      </w:r>
      <w:proofErr w:type="spellEnd"/>
    </w:p>
    <w:p w14:paraId="0BF4C5EF" w14:textId="77777777" w:rsidR="003271F2" w:rsidRPr="003271F2" w:rsidRDefault="003271F2" w:rsidP="003271F2">
      <w:pPr>
        <w:rPr>
          <w:lang w:val="sv-SE"/>
        </w:rPr>
      </w:pPr>
      <w:r w:rsidRPr="003271F2">
        <w:rPr>
          <w:lang w:val="sv-SE"/>
        </w:rPr>
        <w:t>Heidi Bjerga, Monika Kvilhaugsvik, vara</w:t>
      </w:r>
    </w:p>
    <w:p w14:paraId="485A1D51" w14:textId="77777777" w:rsidR="003271F2" w:rsidRPr="003271F2" w:rsidRDefault="003271F2" w:rsidP="003271F2">
      <w:pPr>
        <w:rPr>
          <w:b/>
          <w:bCs/>
          <w:lang w:val="sv-SE"/>
        </w:rPr>
      </w:pPr>
      <w:proofErr w:type="spellStart"/>
      <w:r w:rsidRPr="003271F2">
        <w:rPr>
          <w:b/>
          <w:bCs/>
          <w:lang w:val="sv-SE"/>
        </w:rPr>
        <w:t>Attende</w:t>
      </w:r>
      <w:proofErr w:type="spellEnd"/>
      <w:r w:rsidRPr="003271F2">
        <w:rPr>
          <w:b/>
          <w:bCs/>
          <w:lang w:val="sv-SE"/>
        </w:rPr>
        <w:t xml:space="preserve"> </w:t>
      </w:r>
    </w:p>
    <w:p w14:paraId="44238ECF" w14:textId="77777777" w:rsidR="003271F2" w:rsidRPr="003271F2" w:rsidRDefault="003271F2" w:rsidP="003271F2">
      <w:pPr>
        <w:rPr>
          <w:lang w:val="sv-SE"/>
        </w:rPr>
      </w:pPr>
      <w:r w:rsidRPr="003271F2">
        <w:rPr>
          <w:lang w:val="sv-SE"/>
        </w:rPr>
        <w:t xml:space="preserve">Heidi Bjerga styremedlem – </w:t>
      </w:r>
      <w:proofErr w:type="spellStart"/>
      <w:r w:rsidRPr="003271F2">
        <w:rPr>
          <w:lang w:val="sv-SE"/>
        </w:rPr>
        <w:t>ikke</w:t>
      </w:r>
      <w:proofErr w:type="spellEnd"/>
      <w:r w:rsidRPr="003271F2">
        <w:rPr>
          <w:lang w:val="sv-SE"/>
        </w:rPr>
        <w:t xml:space="preserve"> egen vara</w:t>
      </w:r>
    </w:p>
    <w:p w14:paraId="232A61A2" w14:textId="77777777" w:rsidR="003271F2" w:rsidRPr="00592803" w:rsidRDefault="003271F2" w:rsidP="003271F2">
      <w:pPr>
        <w:rPr>
          <w:b/>
          <w:bCs/>
        </w:rPr>
      </w:pPr>
      <w:r w:rsidRPr="00592803">
        <w:rPr>
          <w:b/>
          <w:bCs/>
        </w:rPr>
        <w:t>Filmfestivalen – Gjertrud Kjellesvik 1. vara</w:t>
      </w:r>
    </w:p>
    <w:p w14:paraId="2BF053CD" w14:textId="77777777" w:rsidR="003271F2" w:rsidRPr="00873224" w:rsidRDefault="003271F2" w:rsidP="003271F2">
      <w:pPr>
        <w:rPr>
          <w:i/>
          <w:iCs/>
        </w:rPr>
      </w:pPr>
      <w:r w:rsidRPr="00873224">
        <w:rPr>
          <w:i/>
          <w:iCs/>
        </w:rPr>
        <w:t xml:space="preserve">Andre verv som følger av </w:t>
      </w:r>
      <w:r>
        <w:rPr>
          <w:i/>
          <w:iCs/>
        </w:rPr>
        <w:t>at vi sitter i fylkestinget:</w:t>
      </w:r>
    </w:p>
    <w:p w14:paraId="3DCBB20B" w14:textId="77777777" w:rsidR="003271F2" w:rsidRPr="007814F2" w:rsidRDefault="003271F2" w:rsidP="003271F2">
      <w:pPr>
        <w:rPr>
          <w:b/>
          <w:bCs/>
        </w:rPr>
      </w:pPr>
      <w:r w:rsidRPr="007814F2">
        <w:rPr>
          <w:b/>
          <w:bCs/>
        </w:rPr>
        <w:t xml:space="preserve">Fylkesvalgstyret = </w:t>
      </w:r>
      <w:r>
        <w:rPr>
          <w:b/>
          <w:bCs/>
        </w:rPr>
        <w:t xml:space="preserve">gruppeledere i </w:t>
      </w:r>
      <w:r w:rsidRPr="007814F2">
        <w:rPr>
          <w:b/>
          <w:bCs/>
        </w:rPr>
        <w:t>fylkesutvalget</w:t>
      </w:r>
    </w:p>
    <w:p w14:paraId="4A7A3047" w14:textId="77777777" w:rsidR="003271F2" w:rsidRDefault="003271F2" w:rsidP="003271F2">
      <w:r>
        <w:t>Vara fylkesvalgstyret er vara i fylkesutvalget</w:t>
      </w:r>
    </w:p>
    <w:p w14:paraId="4C9AFD4B" w14:textId="77777777" w:rsidR="003271F2" w:rsidRPr="007814F2" w:rsidRDefault="003271F2" w:rsidP="003271F2">
      <w:pPr>
        <w:rPr>
          <w:b/>
          <w:bCs/>
        </w:rPr>
      </w:pPr>
      <w:r w:rsidRPr="007814F2">
        <w:rPr>
          <w:b/>
          <w:bCs/>
        </w:rPr>
        <w:t>Fylkesdelsplan for universell utforming</w:t>
      </w:r>
    </w:p>
    <w:p w14:paraId="70F3F67E" w14:textId="77777777" w:rsidR="003271F2" w:rsidRDefault="003271F2" w:rsidP="003271F2">
      <w:r>
        <w:t>Heidi Bjerga medlem, Monika Kvilhaugsvik vara</w:t>
      </w:r>
    </w:p>
    <w:p w14:paraId="5A442E37" w14:textId="77777777" w:rsidR="003271F2" w:rsidRPr="007814F2" w:rsidRDefault="003271F2" w:rsidP="003271F2">
      <w:pPr>
        <w:rPr>
          <w:b/>
          <w:bCs/>
        </w:rPr>
      </w:pPr>
      <w:r w:rsidRPr="007814F2">
        <w:rPr>
          <w:b/>
          <w:bCs/>
        </w:rPr>
        <w:t>Regionalplan Dalane</w:t>
      </w:r>
    </w:p>
    <w:p w14:paraId="04ADEA4C" w14:textId="77777777" w:rsidR="003271F2" w:rsidRDefault="003271F2" w:rsidP="003271F2">
      <w:r>
        <w:t>Heidi Bjerga medlem, Monika Kvilhaugsvik vara</w:t>
      </w:r>
    </w:p>
    <w:p w14:paraId="1F0211D2" w14:textId="77777777" w:rsidR="003271F2" w:rsidRPr="007814F2" w:rsidRDefault="003271F2" w:rsidP="003271F2">
      <w:pPr>
        <w:rPr>
          <w:b/>
          <w:bCs/>
        </w:rPr>
      </w:pPr>
      <w:r w:rsidRPr="007814F2">
        <w:rPr>
          <w:b/>
          <w:bCs/>
        </w:rPr>
        <w:t>Regionalplan Jæren</w:t>
      </w:r>
    </w:p>
    <w:p w14:paraId="2D725F36" w14:textId="77777777" w:rsidR="003271F2" w:rsidRDefault="003271F2" w:rsidP="003271F2">
      <w:r>
        <w:t>Heidi Bjerga medlem, Monika Kvilhaugsvik vara</w:t>
      </w:r>
    </w:p>
    <w:p w14:paraId="17BB5DC1" w14:textId="77777777" w:rsidR="003271F2" w:rsidRPr="007814F2" w:rsidRDefault="003271F2" w:rsidP="003271F2">
      <w:pPr>
        <w:rPr>
          <w:b/>
          <w:bCs/>
        </w:rPr>
      </w:pPr>
      <w:r w:rsidRPr="007814F2">
        <w:rPr>
          <w:b/>
          <w:bCs/>
        </w:rPr>
        <w:t>Tunnelsikkerhet</w:t>
      </w:r>
    </w:p>
    <w:p w14:paraId="0A08855D" w14:textId="77777777" w:rsidR="003271F2" w:rsidRDefault="003271F2" w:rsidP="003271F2">
      <w:r>
        <w:lastRenderedPageBreak/>
        <w:t>Heidi Bjerga medlem, Monika Kvilhaugsvik vara</w:t>
      </w:r>
    </w:p>
    <w:p w14:paraId="03F108DF" w14:textId="77777777" w:rsidR="003271F2" w:rsidRPr="00BF140C" w:rsidRDefault="003271F2" w:rsidP="003271F2">
      <w:r>
        <w:t>I utvalg hvor gruppelederne deltar utbetales det ikke møtegodtgjørelse eller tapt arbeidsfortjeneste. Fylkeskommunen dekker reise og opphold. Rogaland SV har bestemt at vara som deltar dersom gruppeleder ikke har anledning får møtegodtgjørelse fra Rogaland SV tilsvarende varagodtgjørelse i fylkestinget trukket fra beinskatt på 10%.</w:t>
      </w:r>
    </w:p>
    <w:sectPr w:rsidR="003271F2" w:rsidRPr="00BF140C" w:rsidSect="003660DF">
      <w:headerReference w:type="default" r:id="rId11"/>
      <w:footerReference w:type="default" r:id="rId12"/>
      <w:headerReference w:type="first" r:id="rId13"/>
      <w:footerReference w:type="first" r:id="rId14"/>
      <w:pgSz w:w="11906" w:h="16838"/>
      <w:pgMar w:top="1985" w:right="1418" w:bottom="1418" w:left="1418"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56466" w14:textId="77777777" w:rsidR="00BF140C" w:rsidRDefault="00BF140C" w:rsidP="006D4A3E">
      <w:pPr>
        <w:spacing w:line="240" w:lineRule="auto"/>
      </w:pPr>
      <w:r>
        <w:separator/>
      </w:r>
    </w:p>
  </w:endnote>
  <w:endnote w:type="continuationSeparator" w:id="0">
    <w:p w14:paraId="14D1CC0B" w14:textId="77777777" w:rsidR="00BF140C" w:rsidRDefault="00BF140C" w:rsidP="006D4A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GT Pressura">
    <w:altName w:val="Arial Narrow"/>
    <w:charset w:val="00"/>
    <w:family w:val="auto"/>
    <w:pitch w:val="variable"/>
    <w:sig w:usb0="A00000AF" w:usb1="5000206A"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546F1" w14:textId="77777777" w:rsidR="007B56BB" w:rsidRPr="0052110C" w:rsidRDefault="007B56BB" w:rsidP="007B56BB">
    <w:pPr>
      <w:pStyle w:val="Bunntekst"/>
      <w:jc w:val="both"/>
      <w:rPr>
        <w:rFonts w:asciiTheme="minorHAnsi" w:hAnsiTheme="minorHAnsi" w:cs="Arial"/>
        <w:lang w:val="nn-NO"/>
      </w:rPr>
    </w:pPr>
    <w:r>
      <w:rPr>
        <w:rFonts w:asciiTheme="minorHAnsi" w:hAnsiTheme="minorHAnsi" w:cs="Arial"/>
        <w:color w:val="009032"/>
        <w:lang w:val="nn-NO"/>
      </w:rPr>
      <w:t>Rogaland</w:t>
    </w:r>
    <w:r w:rsidRPr="0052110C">
      <w:rPr>
        <w:rFonts w:asciiTheme="minorHAnsi" w:hAnsiTheme="minorHAnsi" w:cs="Arial"/>
        <w:color w:val="009032"/>
        <w:lang w:val="nn-NO"/>
      </w:rPr>
      <w:t xml:space="preserve"> Sosialistisk Venstreparti</w:t>
    </w:r>
    <w:r w:rsidRPr="0052110C">
      <w:rPr>
        <w:rFonts w:asciiTheme="minorHAnsi" w:hAnsiTheme="minorHAnsi" w:cs="Arial"/>
        <w:lang w:val="nn-NO"/>
      </w:rPr>
      <w:t xml:space="preserve">                                     </w:t>
    </w:r>
    <w:r w:rsidRPr="0052110C">
      <w:rPr>
        <w:rFonts w:asciiTheme="minorHAnsi" w:hAnsiTheme="minorHAnsi" w:cs="Arial"/>
        <w:color w:val="BF0E26"/>
        <w:lang w:val="nn-NO"/>
      </w:rPr>
      <w:t>sv.no/</w:t>
    </w:r>
    <w:r>
      <w:rPr>
        <w:rFonts w:asciiTheme="minorHAnsi" w:hAnsiTheme="minorHAnsi" w:cs="Arial"/>
        <w:color w:val="BF0E26"/>
        <w:lang w:val="nn-NO"/>
      </w:rPr>
      <w:t>rogaland</w:t>
    </w:r>
    <w:r w:rsidRPr="0052110C">
      <w:rPr>
        <w:rFonts w:asciiTheme="minorHAnsi" w:hAnsiTheme="minorHAnsi" w:cs="Arial"/>
        <w:color w:val="BF0E26"/>
        <w:lang w:val="nn-NO"/>
      </w:rPr>
      <w:t xml:space="preserve">                    </w:t>
    </w:r>
  </w:p>
  <w:p w14:paraId="71BF8D79" w14:textId="77777777" w:rsidR="006D4A3E" w:rsidRPr="007B56BB" w:rsidRDefault="007B56BB" w:rsidP="007B56BB">
    <w:pPr>
      <w:pStyle w:val="Bunntekst"/>
      <w:jc w:val="center"/>
      <w:rPr>
        <w:rFonts w:asciiTheme="minorHAnsi" w:hAnsiTheme="minorHAnsi" w:cs="Arial"/>
        <w:color w:val="BB0E26"/>
      </w:rPr>
    </w:pPr>
    <w:r>
      <w:rPr>
        <w:rFonts w:asciiTheme="minorHAnsi" w:hAnsiTheme="minorHAnsi" w:cs="Arial"/>
        <w:color w:val="009032"/>
      </w:rPr>
      <w:t>Postboks 447, 4001 Stavanger</w:t>
    </w:r>
    <w:r>
      <w:rPr>
        <w:rFonts w:asciiTheme="minorHAnsi" w:hAnsiTheme="minorHAnsi" w:cs="Arial"/>
        <w:color w:val="009032"/>
      </w:rPr>
      <w:tab/>
    </w:r>
    <w:r w:rsidRPr="0052110C">
      <w:rPr>
        <w:rFonts w:asciiTheme="minorHAnsi" w:hAnsiTheme="minorHAnsi" w:cs="Arial"/>
        <w:color w:val="009032"/>
      </w:rPr>
      <w:t xml:space="preserve">                                     </w:t>
    </w:r>
    <w:r>
      <w:rPr>
        <w:rFonts w:asciiTheme="minorHAnsi" w:hAnsiTheme="minorHAnsi" w:cs="Arial"/>
        <w:color w:val="BE0C25"/>
      </w:rPr>
      <w:t>rogaland</w:t>
    </w:r>
    <w:r w:rsidRPr="0052110C">
      <w:rPr>
        <w:rFonts w:asciiTheme="minorHAnsi" w:hAnsiTheme="minorHAnsi" w:cs="Arial"/>
        <w:color w:val="BE0C25"/>
      </w:rPr>
      <w:t>@sv.no</w:t>
    </w:r>
    <w:r w:rsidRPr="0052110C">
      <w:rPr>
        <w:rFonts w:asciiTheme="minorHAnsi" w:hAnsiTheme="minorHAnsi" w:cs="Arial"/>
        <w:color w:val="BB0E26"/>
      </w:rPr>
      <w:t xml:space="preserve"> </w:t>
    </w:r>
    <w:r w:rsidRPr="0052110C">
      <w:rPr>
        <w:rFonts w:asciiTheme="minorHAnsi" w:hAnsiTheme="minorHAnsi" w:cs="Arial"/>
        <w:color w:val="BB0E26"/>
      </w:rPr>
      <w:tab/>
    </w:r>
    <w:r w:rsidRPr="0052110C">
      <w:rPr>
        <w:rFonts w:asciiTheme="minorHAnsi" w:hAnsiTheme="minorHAnsi" w:cs="Arial"/>
        <w:color w:val="BB0E26"/>
      </w:rPr>
      <w:fldChar w:fldCharType="begin"/>
    </w:r>
    <w:r w:rsidRPr="0052110C">
      <w:rPr>
        <w:rFonts w:asciiTheme="minorHAnsi" w:hAnsiTheme="minorHAnsi" w:cs="Arial"/>
        <w:color w:val="BB0E26"/>
      </w:rPr>
      <w:instrText>PAGE   \* MERGEFORMAT</w:instrText>
    </w:r>
    <w:r w:rsidRPr="0052110C">
      <w:rPr>
        <w:rFonts w:asciiTheme="minorHAnsi" w:hAnsiTheme="minorHAnsi" w:cs="Arial"/>
        <w:color w:val="BB0E26"/>
      </w:rPr>
      <w:fldChar w:fldCharType="separate"/>
    </w:r>
    <w:r>
      <w:rPr>
        <w:rFonts w:cs="Arial"/>
        <w:color w:val="BB0E26"/>
      </w:rPr>
      <w:t>1</w:t>
    </w:r>
    <w:r w:rsidRPr="0052110C">
      <w:rPr>
        <w:rFonts w:asciiTheme="minorHAnsi" w:hAnsiTheme="minorHAnsi" w:cs="Arial"/>
        <w:color w:val="BB0E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E2B78" w14:textId="77777777" w:rsidR="008817B4" w:rsidRPr="0026602F" w:rsidRDefault="0026602F" w:rsidP="008817B4">
    <w:pPr>
      <w:pStyle w:val="Bunntekst"/>
      <w:jc w:val="both"/>
      <w:rPr>
        <w:b/>
        <w:lang w:val="nn-NO"/>
      </w:rPr>
    </w:pPr>
    <w:r w:rsidRPr="0026602F">
      <w:rPr>
        <w:b/>
        <w:color w:val="009032"/>
        <w:lang w:val="nn-NO"/>
      </w:rPr>
      <w:t>Fylkeslag/loka</w:t>
    </w:r>
    <w:r>
      <w:rPr>
        <w:b/>
        <w:color w:val="009032"/>
        <w:lang w:val="nn-NO"/>
      </w:rPr>
      <w:t xml:space="preserve">llag </w:t>
    </w:r>
    <w:r w:rsidR="008817B4" w:rsidRPr="0026602F">
      <w:rPr>
        <w:b/>
        <w:color w:val="009032"/>
        <w:lang w:val="nn-NO"/>
      </w:rPr>
      <w:t>Sosialistisk Venstreparti</w:t>
    </w:r>
    <w:r w:rsidR="004D30B4">
      <w:rPr>
        <w:b/>
        <w:lang w:val="nn-NO"/>
      </w:rPr>
      <w:t xml:space="preserve">               </w:t>
    </w:r>
    <w:r w:rsidR="008817B4" w:rsidRPr="0026602F">
      <w:rPr>
        <w:b/>
        <w:color w:val="DC0028"/>
        <w:lang w:val="nn-NO"/>
      </w:rPr>
      <w:t>sv.no</w:t>
    </w:r>
    <w:r>
      <w:rPr>
        <w:b/>
        <w:color w:val="DC0028"/>
        <w:lang w:val="nn-NO"/>
      </w:rPr>
      <w:t>/fylkeslag</w:t>
    </w:r>
    <w:r w:rsidR="00A83148" w:rsidRPr="0026602F">
      <w:rPr>
        <w:b/>
        <w:color w:val="DC0028"/>
        <w:lang w:val="nn-NO"/>
      </w:rPr>
      <w:t xml:space="preserve">                    </w:t>
    </w:r>
  </w:p>
  <w:p w14:paraId="7A16971F" w14:textId="77777777" w:rsidR="008817B4" w:rsidRPr="0026602F" w:rsidRDefault="0026602F" w:rsidP="008817B4">
    <w:pPr>
      <w:pStyle w:val="Bunntekst"/>
      <w:jc w:val="both"/>
      <w:rPr>
        <w:b/>
        <w:color w:val="DC0028"/>
      </w:rPr>
    </w:pPr>
    <w:r w:rsidRPr="0026602F">
      <w:rPr>
        <w:b/>
        <w:color w:val="009032"/>
      </w:rPr>
      <w:t>Adresse</w:t>
    </w:r>
    <w:r w:rsidR="00A83148" w:rsidRPr="0026602F">
      <w:rPr>
        <w:b/>
        <w:color w:val="009032"/>
      </w:rPr>
      <w:t xml:space="preserve">, </w:t>
    </w:r>
    <w:r w:rsidRPr="0026602F">
      <w:rPr>
        <w:b/>
        <w:color w:val="009032"/>
      </w:rPr>
      <w:t>Postnummer Sted</w:t>
    </w:r>
    <w:r w:rsidR="008817B4" w:rsidRPr="0026602F">
      <w:rPr>
        <w:b/>
        <w:color w:val="009032"/>
      </w:rPr>
      <w:t xml:space="preserve">               </w:t>
    </w:r>
    <w:r w:rsidR="004D30B4">
      <w:rPr>
        <w:b/>
        <w:color w:val="009032"/>
      </w:rPr>
      <w:t xml:space="preserve"> </w:t>
    </w:r>
    <w:r w:rsidR="004D30B4">
      <w:rPr>
        <w:b/>
        <w:color w:val="009032"/>
      </w:rPr>
      <w:tab/>
      <w:t xml:space="preserve">                              </w:t>
    </w:r>
    <w:hyperlink r:id="rId1" w:history="1">
      <w:r w:rsidRPr="0026602F">
        <w:rPr>
          <w:rStyle w:val="Hyperkobling"/>
          <w:b/>
          <w:u w:val="none"/>
        </w:rPr>
        <w:t>fylkeslag/lokallag</w:t>
      </w:r>
      <w:r w:rsidR="00A83148" w:rsidRPr="0026602F">
        <w:rPr>
          <w:rStyle w:val="Hyperkobling"/>
          <w:b/>
          <w:u w:val="none"/>
        </w:rPr>
        <w:t>@sv.no</w:t>
      </w:r>
    </w:hyperlink>
    <w:r w:rsidR="00A83148" w:rsidRPr="0026602F">
      <w:rPr>
        <w:b/>
        <w:color w:val="DC0028"/>
      </w:rPr>
      <w:t xml:space="preserve">  </w:t>
    </w:r>
    <w:r w:rsidR="004D30B4">
      <w:rPr>
        <w:b/>
        <w:color w:val="DC0028"/>
      </w:rPr>
      <w:tab/>
    </w:r>
    <w:r w:rsidR="006074D0" w:rsidRPr="006074D0">
      <w:rPr>
        <w:b/>
        <w:color w:val="DC0028"/>
      </w:rPr>
      <w:fldChar w:fldCharType="begin"/>
    </w:r>
    <w:r w:rsidR="006074D0" w:rsidRPr="006074D0">
      <w:rPr>
        <w:b/>
        <w:color w:val="DC0028"/>
      </w:rPr>
      <w:instrText>PAGE   \* MERGEFORMAT</w:instrText>
    </w:r>
    <w:r w:rsidR="006074D0" w:rsidRPr="006074D0">
      <w:rPr>
        <w:b/>
        <w:color w:val="DC0028"/>
      </w:rPr>
      <w:fldChar w:fldCharType="separate"/>
    </w:r>
    <w:r w:rsidR="0015443D">
      <w:rPr>
        <w:b/>
        <w:noProof/>
        <w:color w:val="DC0028"/>
      </w:rPr>
      <w:t>1</w:t>
    </w:r>
    <w:r w:rsidR="006074D0" w:rsidRPr="006074D0">
      <w:rPr>
        <w:b/>
        <w:color w:val="DC0028"/>
      </w:rPr>
      <w:fldChar w:fldCharType="end"/>
    </w:r>
    <w:r w:rsidR="004D30B4" w:rsidRPr="006074D0">
      <w:rPr>
        <w:b/>
        <w:color w:val="DC002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0B0821" w14:textId="77777777" w:rsidR="00BF140C" w:rsidRDefault="00BF140C" w:rsidP="006D4A3E">
      <w:pPr>
        <w:spacing w:line="240" w:lineRule="auto"/>
      </w:pPr>
      <w:r>
        <w:separator/>
      </w:r>
    </w:p>
  </w:footnote>
  <w:footnote w:type="continuationSeparator" w:id="0">
    <w:p w14:paraId="2EC40449" w14:textId="77777777" w:rsidR="00BF140C" w:rsidRDefault="00BF140C" w:rsidP="006D4A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CE6B9" w14:textId="77777777" w:rsidR="006D4A3E" w:rsidRPr="003660DF" w:rsidRDefault="006074D0" w:rsidP="003660DF">
    <w:pPr>
      <w:pStyle w:val="Overskrift1"/>
      <w:rPr>
        <w:sz w:val="16"/>
        <w:szCs w:val="16"/>
      </w:rPr>
    </w:pPr>
    <w:r>
      <w:rPr>
        <w:noProof/>
        <w:lang w:val="en-GB" w:eastAsia="en-GB"/>
      </w:rPr>
      <w:drawing>
        <wp:anchor distT="0" distB="0" distL="114300" distR="114300" simplePos="0" relativeHeight="251659264" behindDoc="0" locked="0" layoutInCell="1" allowOverlap="1" wp14:anchorId="66192785" wp14:editId="6E0DF40D">
          <wp:simplePos x="0" y="0"/>
          <wp:positionH relativeFrom="column">
            <wp:posOffset>3990340</wp:posOffset>
          </wp:positionH>
          <wp:positionV relativeFrom="paragraph">
            <wp:posOffset>-63500</wp:posOffset>
          </wp:positionV>
          <wp:extent cx="1883333" cy="936000"/>
          <wp:effectExtent l="0" t="0" r="0" b="381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1883333" cy="936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F07B7" w14:textId="77777777" w:rsidR="0026602F" w:rsidRDefault="0026602F">
    <w:pPr>
      <w:pStyle w:val="Topptekst"/>
      <w:jc w:val="right"/>
      <w:rPr>
        <w:color w:val="DC0028" w:themeColor="accent1"/>
      </w:rPr>
    </w:pPr>
    <w:r>
      <w:rPr>
        <w:noProof/>
        <w:color w:val="DC0028" w:themeColor="accent1"/>
        <w:lang w:val="en-GB" w:eastAsia="en-GB"/>
      </w:rPr>
      <w:drawing>
        <wp:anchor distT="0" distB="0" distL="114300" distR="114300" simplePos="0" relativeHeight="251658240" behindDoc="0" locked="0" layoutInCell="1" allowOverlap="1" wp14:anchorId="285895A7" wp14:editId="6971F61E">
          <wp:simplePos x="0" y="0"/>
          <wp:positionH relativeFrom="column">
            <wp:posOffset>3547745</wp:posOffset>
          </wp:positionH>
          <wp:positionV relativeFrom="paragraph">
            <wp:posOffset>-141605</wp:posOffset>
          </wp:positionV>
          <wp:extent cx="2423795" cy="828675"/>
          <wp:effectExtent l="0" t="0" r="0" b="9525"/>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dslagord.png"/>
                  <pic:cNvPicPr/>
                </pic:nvPicPr>
                <pic:blipFill>
                  <a:blip r:embed="rId1">
                    <a:extLst>
                      <a:ext uri="{28A0092B-C50C-407E-A947-70E740481C1C}">
                        <a14:useLocalDpi xmlns:a14="http://schemas.microsoft.com/office/drawing/2010/main" val="0"/>
                      </a:ext>
                    </a:extLst>
                  </a:blip>
                  <a:stretch>
                    <a:fillRect/>
                  </a:stretch>
                </pic:blipFill>
                <pic:spPr>
                  <a:xfrm>
                    <a:off x="0" y="0"/>
                    <a:ext cx="2423795" cy="828675"/>
                  </a:xfrm>
                  <a:prstGeom prst="rect">
                    <a:avLst/>
                  </a:prstGeom>
                </pic:spPr>
              </pic:pic>
            </a:graphicData>
          </a:graphic>
          <wp14:sizeRelH relativeFrom="page">
            <wp14:pctWidth>0</wp14:pctWidth>
          </wp14:sizeRelH>
          <wp14:sizeRelV relativeFrom="page">
            <wp14:pctHeight>0</wp14:pctHeight>
          </wp14:sizeRelV>
        </wp:anchor>
      </w:drawing>
    </w:r>
  </w:p>
  <w:p w14:paraId="1897A6B0" w14:textId="77777777" w:rsidR="0026602F" w:rsidRDefault="0026602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14B5A"/>
    <w:multiLevelType w:val="hybridMultilevel"/>
    <w:tmpl w:val="580C1D4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24C26064"/>
    <w:multiLevelType w:val="multilevel"/>
    <w:tmpl w:val="72F6CE00"/>
    <w:styleLink w:val="WWNum2"/>
    <w:lvl w:ilvl="0">
      <w:numFmt w:val="bullet"/>
      <w:lvlText w:val=""/>
      <w:lvlJc w:val="left"/>
      <w:pPr>
        <w:ind w:left="720" w:firstLine="0"/>
      </w:pPr>
      <w:rPr>
        <w:rFonts w:ascii="Symbol" w:hAnsi="Symbol" w:cs="Symbol"/>
      </w:rPr>
    </w:lvl>
    <w:lvl w:ilvl="1">
      <w:numFmt w:val="bullet"/>
      <w:lvlText w:val="o"/>
      <w:lvlJc w:val="left"/>
      <w:pPr>
        <w:ind w:left="720" w:firstLine="0"/>
      </w:pPr>
      <w:rPr>
        <w:rFonts w:ascii="Courier New" w:hAnsi="Courier New" w:cs="Courier New"/>
      </w:rPr>
    </w:lvl>
    <w:lvl w:ilvl="2">
      <w:numFmt w:val="bullet"/>
      <w:lvlText w:val=""/>
      <w:lvlJc w:val="left"/>
      <w:pPr>
        <w:ind w:left="720" w:firstLine="0"/>
      </w:pPr>
      <w:rPr>
        <w:rFonts w:ascii="Wingdings" w:hAnsi="Wingdings" w:cs="Wingdings"/>
      </w:rPr>
    </w:lvl>
    <w:lvl w:ilvl="3">
      <w:numFmt w:val="bullet"/>
      <w:lvlText w:val=""/>
      <w:lvlJc w:val="left"/>
      <w:pPr>
        <w:ind w:left="720" w:firstLine="0"/>
      </w:pPr>
      <w:rPr>
        <w:rFonts w:ascii="Symbol" w:hAnsi="Symbol" w:cs="Symbol"/>
      </w:rPr>
    </w:lvl>
    <w:lvl w:ilvl="4">
      <w:numFmt w:val="bullet"/>
      <w:lvlText w:val="o"/>
      <w:lvlJc w:val="left"/>
      <w:pPr>
        <w:ind w:left="720" w:firstLine="0"/>
      </w:pPr>
      <w:rPr>
        <w:rFonts w:ascii="Courier New" w:hAnsi="Courier New" w:cs="Courier New"/>
      </w:rPr>
    </w:lvl>
    <w:lvl w:ilvl="5">
      <w:numFmt w:val="bullet"/>
      <w:lvlText w:val=""/>
      <w:lvlJc w:val="left"/>
      <w:pPr>
        <w:ind w:left="720" w:firstLine="0"/>
      </w:pPr>
      <w:rPr>
        <w:rFonts w:ascii="Wingdings" w:hAnsi="Wingdings" w:cs="Wingdings"/>
      </w:rPr>
    </w:lvl>
    <w:lvl w:ilvl="6">
      <w:numFmt w:val="bullet"/>
      <w:lvlText w:val=""/>
      <w:lvlJc w:val="left"/>
      <w:pPr>
        <w:ind w:left="720" w:firstLine="0"/>
      </w:pPr>
      <w:rPr>
        <w:rFonts w:ascii="Symbol" w:hAnsi="Symbol" w:cs="Symbol"/>
      </w:rPr>
    </w:lvl>
    <w:lvl w:ilvl="7">
      <w:numFmt w:val="bullet"/>
      <w:lvlText w:val="o"/>
      <w:lvlJc w:val="left"/>
      <w:pPr>
        <w:ind w:left="720" w:firstLine="0"/>
      </w:pPr>
      <w:rPr>
        <w:rFonts w:ascii="Courier New" w:hAnsi="Courier New" w:cs="Courier New"/>
      </w:rPr>
    </w:lvl>
    <w:lvl w:ilvl="8">
      <w:numFmt w:val="bullet"/>
      <w:lvlText w:val=""/>
      <w:lvlJc w:val="left"/>
      <w:pPr>
        <w:ind w:left="720" w:firstLine="0"/>
      </w:pPr>
      <w:rPr>
        <w:rFonts w:ascii="Wingdings" w:hAnsi="Wingdings" w:cs="Wingdings"/>
      </w:rPr>
    </w:lvl>
  </w:abstractNum>
  <w:abstractNum w:abstractNumId="2" w15:restartNumberingAfterBreak="0">
    <w:nsid w:val="3770039A"/>
    <w:multiLevelType w:val="hybridMultilevel"/>
    <w:tmpl w:val="68145454"/>
    <w:lvl w:ilvl="0" w:tplc="530A097E">
      <w:numFmt w:val="bullet"/>
      <w:lvlText w:val="-"/>
      <w:lvlJc w:val="left"/>
      <w:pPr>
        <w:ind w:left="720" w:hanging="360"/>
      </w:pPr>
      <w:rPr>
        <w:rFonts w:ascii="Calibri" w:eastAsia="Calibr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3ABE3F1D"/>
    <w:multiLevelType w:val="multilevel"/>
    <w:tmpl w:val="ECD67136"/>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4B336DB"/>
    <w:multiLevelType w:val="hybridMultilevel"/>
    <w:tmpl w:val="4770F32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74F65CE"/>
    <w:multiLevelType w:val="hybridMultilevel"/>
    <w:tmpl w:val="C782636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50161580"/>
    <w:multiLevelType w:val="hybridMultilevel"/>
    <w:tmpl w:val="168E9CA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59B54257"/>
    <w:multiLevelType w:val="multilevel"/>
    <w:tmpl w:val="AE14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9162D1B"/>
    <w:multiLevelType w:val="hybridMultilevel"/>
    <w:tmpl w:val="414EB80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1"/>
  </w:num>
  <w:num w:numId="5">
    <w:abstractNumId w:val="1"/>
  </w:num>
  <w:num w:numId="6">
    <w:abstractNumId w:val="2"/>
  </w:num>
  <w:num w:numId="7">
    <w:abstractNumId w:val="2"/>
  </w:num>
  <w:num w:numId="8">
    <w:abstractNumId w:val="7"/>
  </w:num>
  <w:num w:numId="9">
    <w:abstractNumId w:val="6"/>
  </w:num>
  <w:num w:numId="10">
    <w:abstractNumId w:val="6"/>
  </w:num>
  <w:num w:numId="11">
    <w:abstractNumId w:val="3"/>
  </w:num>
  <w:num w:numId="12">
    <w:abstractNumId w:val="3"/>
    <w:lvlOverride w:ilvl="0">
      <w:startOverride w:val="1"/>
    </w:lvlOverride>
    <w:lvlOverride w:ilvl="1"/>
    <w:lvlOverride w:ilvl="2"/>
    <w:lvlOverride w:ilvl="3"/>
    <w:lvlOverride w:ilvl="4"/>
    <w:lvlOverride w:ilvl="5"/>
    <w:lvlOverride w:ilvl="6"/>
    <w:lvlOverride w:ilvl="7"/>
    <w:lvlOverride w:ilv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40C"/>
    <w:rsid w:val="000264A3"/>
    <w:rsid w:val="00074993"/>
    <w:rsid w:val="00083290"/>
    <w:rsid w:val="000871F5"/>
    <w:rsid w:val="000B4FA0"/>
    <w:rsid w:val="000E1B64"/>
    <w:rsid w:val="00133CA1"/>
    <w:rsid w:val="0013400A"/>
    <w:rsid w:val="0015443D"/>
    <w:rsid w:val="00170E19"/>
    <w:rsid w:val="00207251"/>
    <w:rsid w:val="00262D7B"/>
    <w:rsid w:val="0026602F"/>
    <w:rsid w:val="002B2920"/>
    <w:rsid w:val="002E0B84"/>
    <w:rsid w:val="002F1EE2"/>
    <w:rsid w:val="003271F2"/>
    <w:rsid w:val="00355452"/>
    <w:rsid w:val="003660DF"/>
    <w:rsid w:val="00427DE0"/>
    <w:rsid w:val="004872F6"/>
    <w:rsid w:val="004C723E"/>
    <w:rsid w:val="004D30B4"/>
    <w:rsid w:val="004E070A"/>
    <w:rsid w:val="004F4845"/>
    <w:rsid w:val="00504258"/>
    <w:rsid w:val="005301B9"/>
    <w:rsid w:val="005B333C"/>
    <w:rsid w:val="005D2CC2"/>
    <w:rsid w:val="006074D0"/>
    <w:rsid w:val="006D2A1C"/>
    <w:rsid w:val="006D4A3E"/>
    <w:rsid w:val="00711420"/>
    <w:rsid w:val="00776F55"/>
    <w:rsid w:val="007863CB"/>
    <w:rsid w:val="007B56BB"/>
    <w:rsid w:val="007B6C80"/>
    <w:rsid w:val="008136C4"/>
    <w:rsid w:val="008216BC"/>
    <w:rsid w:val="00822CEE"/>
    <w:rsid w:val="008817B4"/>
    <w:rsid w:val="008F20C9"/>
    <w:rsid w:val="009073AF"/>
    <w:rsid w:val="009600EC"/>
    <w:rsid w:val="00981A7B"/>
    <w:rsid w:val="00A17D89"/>
    <w:rsid w:val="00A218D1"/>
    <w:rsid w:val="00A23263"/>
    <w:rsid w:val="00A83148"/>
    <w:rsid w:val="00AA04D2"/>
    <w:rsid w:val="00AD1CEF"/>
    <w:rsid w:val="00AF09B2"/>
    <w:rsid w:val="00B84903"/>
    <w:rsid w:val="00B93C67"/>
    <w:rsid w:val="00BA5D44"/>
    <w:rsid w:val="00BC1A1B"/>
    <w:rsid w:val="00BF140C"/>
    <w:rsid w:val="00C2498A"/>
    <w:rsid w:val="00C30E3C"/>
    <w:rsid w:val="00C35250"/>
    <w:rsid w:val="00C90F01"/>
    <w:rsid w:val="00C9655A"/>
    <w:rsid w:val="00CC3CDD"/>
    <w:rsid w:val="00D04A31"/>
    <w:rsid w:val="00D92711"/>
    <w:rsid w:val="00DD6007"/>
    <w:rsid w:val="00E3773F"/>
    <w:rsid w:val="00E40AE1"/>
    <w:rsid w:val="00E6066E"/>
    <w:rsid w:val="00F13269"/>
    <w:rsid w:val="00F921CF"/>
    <w:rsid w:val="00FA2871"/>
    <w:rsid w:val="00FF6B9D"/>
  </w:rsids>
  <m:mathPr>
    <m:mathFont m:val="Cambria Math"/>
    <m:brkBin m:val="before"/>
    <m:brkBinSub m:val="--"/>
    <m:smallFrac m:val="0"/>
    <m:dispDef/>
    <m:lMargin m:val="0"/>
    <m:rMargin m:val="0"/>
    <m:defJc m:val="centerGroup"/>
    <m:wrapIndent m:val="1440"/>
    <m:intLim m:val="subSup"/>
    <m:naryLim m:val="undOvr"/>
  </m:mathPr>
  <w:themeFontLang w:val="nn-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BA3D68F"/>
  <w15:docId w15:val="{2E1166B6-DE4F-4602-BF50-23062F663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Schoolbook" w:eastAsiaTheme="minorEastAsia" w:hAnsi="Century Schoolbook" w:cstheme="minorBidi"/>
        <w:sz w:val="22"/>
        <w:szCs w:val="22"/>
        <w:lang w:val="nn-NO" w:eastAsia="nn-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218D1"/>
    <w:pPr>
      <w:spacing w:after="0"/>
    </w:pPr>
    <w:rPr>
      <w:rFonts w:ascii="Calibri" w:hAnsi="Calibri"/>
      <w:lang w:val="nb-NO"/>
    </w:rPr>
  </w:style>
  <w:style w:type="paragraph" w:styleId="Overskrift1">
    <w:name w:val="heading 1"/>
    <w:basedOn w:val="Normal"/>
    <w:next w:val="Normal"/>
    <w:link w:val="Overskrift1Tegn"/>
    <w:qFormat/>
    <w:rsid w:val="00A23263"/>
    <w:pPr>
      <w:keepNext/>
      <w:keepLines/>
      <w:spacing w:before="480"/>
      <w:outlineLvl w:val="0"/>
    </w:pPr>
    <w:rPr>
      <w:rFonts w:eastAsiaTheme="majorEastAsia" w:cstheme="majorBidi"/>
      <w:b/>
      <w:bCs/>
      <w:color w:val="DC0028"/>
      <w:sz w:val="32"/>
      <w:szCs w:val="28"/>
    </w:rPr>
  </w:style>
  <w:style w:type="paragraph" w:styleId="Overskrift2">
    <w:name w:val="heading 2"/>
    <w:basedOn w:val="Normal"/>
    <w:next w:val="Normal"/>
    <w:link w:val="Overskrift2Tegn"/>
    <w:unhideWhenUsed/>
    <w:qFormat/>
    <w:rsid w:val="003660DF"/>
    <w:pPr>
      <w:keepNext/>
      <w:keepLines/>
      <w:spacing w:before="360"/>
      <w:outlineLvl w:val="1"/>
    </w:pPr>
    <w:rPr>
      <w:rFonts w:eastAsiaTheme="majorEastAsia" w:cstheme="majorBidi"/>
      <w:b/>
      <w:bCs/>
      <w:color w:val="DC0028"/>
      <w:sz w:val="26"/>
      <w:szCs w:val="26"/>
    </w:rPr>
  </w:style>
  <w:style w:type="paragraph" w:styleId="Overskrift3">
    <w:name w:val="heading 3"/>
    <w:basedOn w:val="Normal"/>
    <w:next w:val="Normal"/>
    <w:link w:val="Overskrift3Tegn"/>
    <w:unhideWhenUsed/>
    <w:qFormat/>
    <w:rsid w:val="003660DF"/>
    <w:pPr>
      <w:keepNext/>
      <w:keepLines/>
      <w:spacing w:before="200"/>
      <w:outlineLvl w:val="2"/>
    </w:pPr>
    <w:rPr>
      <w:rFonts w:eastAsiaTheme="majorEastAsia" w:cstheme="majorBidi"/>
      <w:b/>
      <w:bCs/>
      <w:color w:val="DC0028"/>
    </w:rPr>
  </w:style>
  <w:style w:type="paragraph" w:styleId="Overskrift4">
    <w:name w:val="heading 4"/>
    <w:basedOn w:val="Normal"/>
    <w:next w:val="Normal"/>
    <w:link w:val="Overskrift4Tegn"/>
    <w:unhideWhenUsed/>
    <w:qFormat/>
    <w:rsid w:val="00A218D1"/>
    <w:pPr>
      <w:keepNext/>
      <w:overflowPunct w:val="0"/>
      <w:autoSpaceDE w:val="0"/>
      <w:autoSpaceDN w:val="0"/>
      <w:adjustRightInd w:val="0"/>
      <w:spacing w:line="360" w:lineRule="auto"/>
      <w:outlineLvl w:val="3"/>
    </w:pPr>
    <w:rPr>
      <w:rFonts w:ascii="Arial" w:eastAsia="Times New Roman" w:hAnsi="Arial" w:cs="Times New Roman"/>
      <w:b/>
      <w:color w:val="E62234"/>
      <w:sz w:val="16"/>
      <w:szCs w:val="20"/>
      <w:lang w:val="en-GB" w:eastAsia="nb-NO"/>
    </w:rPr>
  </w:style>
  <w:style w:type="paragraph" w:styleId="Overskrift5">
    <w:name w:val="heading 5"/>
    <w:aliases w:val="Adresse og dato"/>
    <w:basedOn w:val="Normal"/>
    <w:next w:val="Normal"/>
    <w:link w:val="Overskrift5Tegn"/>
    <w:unhideWhenUsed/>
    <w:qFormat/>
    <w:rsid w:val="000B4FA0"/>
    <w:pPr>
      <w:keepNext/>
      <w:overflowPunct w:val="0"/>
      <w:autoSpaceDE w:val="0"/>
      <w:autoSpaceDN w:val="0"/>
      <w:adjustRightInd w:val="0"/>
      <w:spacing w:line="300" w:lineRule="exact"/>
      <w:outlineLvl w:val="4"/>
    </w:pPr>
    <w:rPr>
      <w:rFonts w:ascii="Arial" w:eastAsia="Times New Roman" w:hAnsi="Arial" w:cs="Times New Roman"/>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6D4A3E"/>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6D4A3E"/>
  </w:style>
  <w:style w:type="paragraph" w:styleId="Bunntekst">
    <w:name w:val="footer"/>
    <w:basedOn w:val="Normal"/>
    <w:link w:val="BunntekstTegn"/>
    <w:uiPriority w:val="99"/>
    <w:unhideWhenUsed/>
    <w:rsid w:val="006D4A3E"/>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6D4A3E"/>
  </w:style>
  <w:style w:type="paragraph" w:styleId="Bobletekst">
    <w:name w:val="Balloon Text"/>
    <w:basedOn w:val="Normal"/>
    <w:link w:val="BobletekstTegn"/>
    <w:semiHidden/>
    <w:unhideWhenUsed/>
    <w:rsid w:val="006D4A3E"/>
    <w:pPr>
      <w:spacing w:line="240" w:lineRule="auto"/>
    </w:pPr>
    <w:rPr>
      <w:rFonts w:ascii="Tahoma" w:hAnsi="Tahoma" w:cs="Tahoma"/>
      <w:sz w:val="16"/>
      <w:szCs w:val="16"/>
    </w:rPr>
  </w:style>
  <w:style w:type="character" w:customStyle="1" w:styleId="BobletekstTegn">
    <w:name w:val="Bobletekst Tegn"/>
    <w:basedOn w:val="Standardskriftforavsnitt"/>
    <w:link w:val="Bobletekst"/>
    <w:semiHidden/>
    <w:rsid w:val="006D4A3E"/>
    <w:rPr>
      <w:rFonts w:ascii="Tahoma" w:hAnsi="Tahoma" w:cs="Tahoma"/>
      <w:sz w:val="16"/>
      <w:szCs w:val="16"/>
    </w:rPr>
  </w:style>
  <w:style w:type="paragraph" w:styleId="Tittel">
    <w:name w:val="Title"/>
    <w:basedOn w:val="Normal"/>
    <w:next w:val="Normal"/>
    <w:link w:val="TittelTegn"/>
    <w:qFormat/>
    <w:rsid w:val="00A23263"/>
    <w:pPr>
      <w:pBdr>
        <w:bottom w:val="single" w:sz="8" w:space="4" w:color="DC0028"/>
      </w:pBdr>
      <w:spacing w:after="300" w:line="240" w:lineRule="auto"/>
      <w:contextualSpacing/>
    </w:pPr>
    <w:rPr>
      <w:rFonts w:eastAsiaTheme="majorEastAsia" w:cstheme="majorBidi"/>
      <w:b/>
      <w:color w:val="DC0028"/>
      <w:spacing w:val="5"/>
      <w:kern w:val="28"/>
      <w:sz w:val="52"/>
      <w:szCs w:val="52"/>
    </w:rPr>
  </w:style>
  <w:style w:type="character" w:customStyle="1" w:styleId="TittelTegn">
    <w:name w:val="Tittel Tegn"/>
    <w:basedOn w:val="Standardskriftforavsnitt"/>
    <w:link w:val="Tittel"/>
    <w:rsid w:val="00A23263"/>
    <w:rPr>
      <w:rFonts w:ascii="Calibri" w:eastAsiaTheme="majorEastAsia" w:hAnsi="Calibri" w:cstheme="majorBidi"/>
      <w:b/>
      <w:color w:val="DC0028"/>
      <w:spacing w:val="5"/>
      <w:kern w:val="28"/>
      <w:sz w:val="52"/>
      <w:szCs w:val="52"/>
      <w:lang w:val="nb-NO"/>
    </w:rPr>
  </w:style>
  <w:style w:type="paragraph" w:styleId="Ingenmellomrom">
    <w:name w:val="No Spacing"/>
    <w:uiPriority w:val="1"/>
    <w:qFormat/>
    <w:rsid w:val="002F1EE2"/>
    <w:pPr>
      <w:spacing w:after="0" w:line="240" w:lineRule="auto"/>
    </w:pPr>
    <w:rPr>
      <w:rFonts w:ascii="Century" w:hAnsi="Century"/>
    </w:rPr>
  </w:style>
  <w:style w:type="character" w:customStyle="1" w:styleId="Overskrift1Tegn">
    <w:name w:val="Overskrift 1 Tegn"/>
    <w:basedOn w:val="Standardskriftforavsnitt"/>
    <w:link w:val="Overskrift1"/>
    <w:rsid w:val="00A23263"/>
    <w:rPr>
      <w:rFonts w:ascii="Calibri" w:eastAsiaTheme="majorEastAsia" w:hAnsi="Calibri" w:cstheme="majorBidi"/>
      <w:b/>
      <w:bCs/>
      <w:color w:val="DC0028"/>
      <w:sz w:val="32"/>
      <w:szCs w:val="28"/>
      <w:lang w:val="nb-NO"/>
    </w:rPr>
  </w:style>
  <w:style w:type="character" w:customStyle="1" w:styleId="Overskrift2Tegn">
    <w:name w:val="Overskrift 2 Tegn"/>
    <w:basedOn w:val="Standardskriftforavsnitt"/>
    <w:link w:val="Overskrift2"/>
    <w:rsid w:val="003660DF"/>
    <w:rPr>
      <w:rFonts w:ascii="Calibri" w:eastAsiaTheme="majorEastAsia" w:hAnsi="Calibri" w:cstheme="majorBidi"/>
      <w:b/>
      <w:bCs/>
      <w:color w:val="DC0028"/>
      <w:sz w:val="26"/>
      <w:szCs w:val="26"/>
      <w:lang w:val="nb-NO"/>
    </w:rPr>
  </w:style>
  <w:style w:type="character" w:customStyle="1" w:styleId="Overskrift3Tegn">
    <w:name w:val="Overskrift 3 Tegn"/>
    <w:basedOn w:val="Standardskriftforavsnitt"/>
    <w:link w:val="Overskrift3"/>
    <w:rsid w:val="003660DF"/>
    <w:rPr>
      <w:rFonts w:ascii="Calibri" w:eastAsiaTheme="majorEastAsia" w:hAnsi="Calibri" w:cstheme="majorBidi"/>
      <w:b/>
      <w:bCs/>
      <w:color w:val="DC0028"/>
      <w:lang w:val="nb-NO"/>
    </w:rPr>
  </w:style>
  <w:style w:type="paragraph" w:styleId="Undertittel">
    <w:name w:val="Subtitle"/>
    <w:basedOn w:val="Normal"/>
    <w:next w:val="Normal"/>
    <w:link w:val="UndertittelTegn"/>
    <w:uiPriority w:val="11"/>
    <w:qFormat/>
    <w:rsid w:val="009600EC"/>
    <w:pPr>
      <w:numPr>
        <w:ilvl w:val="1"/>
      </w:numPr>
    </w:pPr>
    <w:rPr>
      <w:rFonts w:eastAsiaTheme="majorEastAsia" w:cstheme="majorBidi"/>
      <w:b/>
      <w:iCs/>
      <w:color w:val="DC0028"/>
      <w:spacing w:val="15"/>
      <w:szCs w:val="24"/>
    </w:rPr>
  </w:style>
  <w:style w:type="character" w:customStyle="1" w:styleId="UndertittelTegn">
    <w:name w:val="Undertittel Tegn"/>
    <w:basedOn w:val="Standardskriftforavsnitt"/>
    <w:link w:val="Undertittel"/>
    <w:uiPriority w:val="11"/>
    <w:rsid w:val="009600EC"/>
    <w:rPr>
      <w:rFonts w:ascii="GT Pressura" w:eastAsiaTheme="majorEastAsia" w:hAnsi="GT Pressura" w:cstheme="majorBidi"/>
      <w:b/>
      <w:iCs/>
      <w:color w:val="DC0028"/>
      <w:spacing w:val="15"/>
      <w:sz w:val="24"/>
      <w:szCs w:val="24"/>
    </w:rPr>
  </w:style>
  <w:style w:type="character" w:styleId="Svakutheving">
    <w:name w:val="Subtle Emphasis"/>
    <w:basedOn w:val="Standardskriftforavsnitt"/>
    <w:uiPriority w:val="19"/>
    <w:qFormat/>
    <w:rsid w:val="002F1EE2"/>
    <w:rPr>
      <w:rFonts w:ascii="Arial" w:hAnsi="Arial"/>
      <w:i/>
      <w:iCs/>
      <w:color w:val="auto"/>
    </w:rPr>
  </w:style>
  <w:style w:type="character" w:styleId="Utheving">
    <w:name w:val="Emphasis"/>
    <w:basedOn w:val="Standardskriftforavsnitt"/>
    <w:uiPriority w:val="20"/>
    <w:qFormat/>
    <w:rsid w:val="009600EC"/>
    <w:rPr>
      <w:i/>
      <w:iCs/>
      <w:color w:val="auto"/>
    </w:rPr>
  </w:style>
  <w:style w:type="character" w:styleId="Sterk">
    <w:name w:val="Strong"/>
    <w:basedOn w:val="Standardskriftforavsnitt"/>
    <w:uiPriority w:val="22"/>
    <w:qFormat/>
    <w:rsid w:val="009600EC"/>
    <w:rPr>
      <w:b/>
      <w:bCs/>
    </w:rPr>
  </w:style>
  <w:style w:type="paragraph" w:styleId="Sitat">
    <w:name w:val="Quote"/>
    <w:basedOn w:val="Normal"/>
    <w:next w:val="Normal"/>
    <w:link w:val="SitatTegn"/>
    <w:uiPriority w:val="29"/>
    <w:qFormat/>
    <w:rsid w:val="009600EC"/>
    <w:rPr>
      <w:i/>
      <w:iCs/>
      <w:color w:val="000000" w:themeColor="text1"/>
    </w:rPr>
  </w:style>
  <w:style w:type="character" w:customStyle="1" w:styleId="SitatTegn">
    <w:name w:val="Sitat Tegn"/>
    <w:basedOn w:val="Standardskriftforavsnitt"/>
    <w:link w:val="Sitat"/>
    <w:uiPriority w:val="29"/>
    <w:rsid w:val="009600EC"/>
    <w:rPr>
      <w:rFonts w:ascii="GT Pressura" w:hAnsi="GT Pressura"/>
      <w:i/>
      <w:iCs/>
      <w:color w:val="000000" w:themeColor="text1"/>
    </w:rPr>
  </w:style>
  <w:style w:type="paragraph" w:styleId="Sterktsitat">
    <w:name w:val="Intense Quote"/>
    <w:basedOn w:val="Normal"/>
    <w:next w:val="Normal"/>
    <w:link w:val="SterktsitatTegn"/>
    <w:uiPriority w:val="30"/>
    <w:qFormat/>
    <w:rsid w:val="009600EC"/>
    <w:pPr>
      <w:pBdr>
        <w:bottom w:val="single" w:sz="4" w:space="4" w:color="DC0028" w:themeColor="accent1"/>
      </w:pBdr>
      <w:spacing w:before="200" w:after="280"/>
      <w:ind w:left="936" w:right="936"/>
    </w:pPr>
    <w:rPr>
      <w:b/>
      <w:bCs/>
      <w:i/>
      <w:iCs/>
    </w:rPr>
  </w:style>
  <w:style w:type="character" w:customStyle="1" w:styleId="SterktsitatTegn">
    <w:name w:val="Sterkt sitat Tegn"/>
    <w:basedOn w:val="Standardskriftforavsnitt"/>
    <w:link w:val="Sterktsitat"/>
    <w:uiPriority w:val="30"/>
    <w:rsid w:val="009600EC"/>
    <w:rPr>
      <w:rFonts w:ascii="GT Pressura" w:hAnsi="GT Pressura"/>
      <w:b/>
      <w:bCs/>
      <w:i/>
      <w:iCs/>
    </w:rPr>
  </w:style>
  <w:style w:type="character" w:styleId="Svakreferanse">
    <w:name w:val="Subtle Reference"/>
    <w:basedOn w:val="Standardskriftforavsnitt"/>
    <w:uiPriority w:val="31"/>
    <w:qFormat/>
    <w:rsid w:val="009600EC"/>
    <w:rPr>
      <w:smallCaps/>
      <w:color w:val="009032"/>
      <w:u w:val="single"/>
    </w:rPr>
  </w:style>
  <w:style w:type="character" w:styleId="Sterkreferanse">
    <w:name w:val="Intense Reference"/>
    <w:basedOn w:val="Standardskriftforavsnitt"/>
    <w:uiPriority w:val="32"/>
    <w:qFormat/>
    <w:rsid w:val="009600EC"/>
    <w:rPr>
      <w:b/>
      <w:bCs/>
      <w:smallCaps/>
      <w:color w:val="009032"/>
      <w:spacing w:val="5"/>
      <w:u w:val="single"/>
    </w:rPr>
  </w:style>
  <w:style w:type="character" w:styleId="Boktittel">
    <w:name w:val="Book Title"/>
    <w:basedOn w:val="Standardskriftforavsnitt"/>
    <w:uiPriority w:val="33"/>
    <w:qFormat/>
    <w:rsid w:val="009600EC"/>
    <w:rPr>
      <w:b/>
      <w:bCs/>
      <w:smallCaps/>
      <w:spacing w:val="5"/>
    </w:rPr>
  </w:style>
  <w:style w:type="paragraph" w:styleId="Listeavsnitt">
    <w:name w:val="List Paragraph"/>
    <w:basedOn w:val="Normal"/>
    <w:uiPriority w:val="34"/>
    <w:qFormat/>
    <w:rsid w:val="009600EC"/>
    <w:pPr>
      <w:ind w:left="720"/>
      <w:contextualSpacing/>
    </w:pPr>
  </w:style>
  <w:style w:type="character" w:styleId="Sterkutheving">
    <w:name w:val="Intense Emphasis"/>
    <w:basedOn w:val="Standardskriftforavsnitt"/>
    <w:uiPriority w:val="21"/>
    <w:qFormat/>
    <w:rsid w:val="009600EC"/>
    <w:rPr>
      <w:b/>
      <w:bCs/>
      <w:i/>
      <w:iCs/>
      <w:color w:val="auto"/>
    </w:rPr>
  </w:style>
  <w:style w:type="character" w:customStyle="1" w:styleId="Overskrift4Tegn">
    <w:name w:val="Overskrift 4 Tegn"/>
    <w:basedOn w:val="Standardskriftforavsnitt"/>
    <w:link w:val="Overskrift4"/>
    <w:rsid w:val="00A218D1"/>
    <w:rPr>
      <w:rFonts w:ascii="Arial" w:eastAsia="Times New Roman" w:hAnsi="Arial" w:cs="Times New Roman"/>
      <w:b/>
      <w:color w:val="E62234"/>
      <w:sz w:val="16"/>
      <w:szCs w:val="20"/>
      <w:lang w:val="en-GB" w:eastAsia="nb-NO"/>
    </w:rPr>
  </w:style>
  <w:style w:type="character" w:customStyle="1" w:styleId="Overskrift5Tegn">
    <w:name w:val="Overskrift 5 Tegn"/>
    <w:aliases w:val="Adresse og dato Tegn"/>
    <w:basedOn w:val="Standardskriftforavsnitt"/>
    <w:link w:val="Overskrift5"/>
    <w:rsid w:val="000B4FA0"/>
    <w:rPr>
      <w:rFonts w:ascii="Arial" w:eastAsia="Times New Roman" w:hAnsi="Arial" w:cs="Times New Roman"/>
      <w:szCs w:val="20"/>
      <w:lang w:val="nb-NO" w:eastAsia="nb-NO"/>
    </w:rPr>
  </w:style>
  <w:style w:type="character" w:customStyle="1" w:styleId="Heading5Char1">
    <w:name w:val="Heading 5 Char1"/>
    <w:aliases w:val="Adresse og dato Char"/>
    <w:basedOn w:val="Standardskriftforavsnitt"/>
    <w:semiHidden/>
    <w:rsid w:val="000B4FA0"/>
    <w:rPr>
      <w:rFonts w:asciiTheme="majorHAnsi" w:eastAsiaTheme="majorEastAsia" w:hAnsiTheme="majorHAnsi" w:cstheme="majorBidi"/>
      <w:color w:val="6D0013" w:themeColor="accent1" w:themeShade="7F"/>
      <w:sz w:val="22"/>
      <w:lang w:val="nb-NO" w:eastAsia="nb-NO"/>
    </w:rPr>
  </w:style>
  <w:style w:type="paragraph" w:styleId="NormalWeb">
    <w:name w:val="Normal (Web)"/>
    <w:basedOn w:val="Normal"/>
    <w:semiHidden/>
    <w:unhideWhenUsed/>
    <w:rsid w:val="000B4FA0"/>
    <w:pPr>
      <w:spacing w:before="100" w:beforeAutospacing="1" w:after="100" w:afterAutospacing="1" w:line="240" w:lineRule="auto"/>
    </w:pPr>
    <w:rPr>
      <w:rFonts w:ascii="Times New Roman" w:eastAsia="Times New Roman" w:hAnsi="Times New Roman" w:cs="Times New Roman"/>
      <w:szCs w:val="24"/>
      <w:lang w:eastAsia="nb-NO"/>
    </w:rPr>
  </w:style>
  <w:style w:type="paragraph" w:styleId="Brdtekst">
    <w:name w:val="Body Text"/>
    <w:basedOn w:val="Normal"/>
    <w:link w:val="BrdtekstTegn"/>
    <w:semiHidden/>
    <w:unhideWhenUsed/>
    <w:rsid w:val="000B4FA0"/>
    <w:pPr>
      <w:spacing w:line="240" w:lineRule="auto"/>
    </w:pPr>
    <w:rPr>
      <w:rFonts w:ascii="Times New Roman" w:eastAsia="Times New Roman" w:hAnsi="Times New Roman" w:cs="Times New Roman"/>
      <w:i/>
      <w:szCs w:val="20"/>
      <w:lang w:eastAsia="nb-NO"/>
    </w:rPr>
  </w:style>
  <w:style w:type="character" w:customStyle="1" w:styleId="BrdtekstTegn">
    <w:name w:val="Brødtekst Tegn"/>
    <w:basedOn w:val="Standardskriftforavsnitt"/>
    <w:link w:val="Brdtekst"/>
    <w:semiHidden/>
    <w:rsid w:val="000B4FA0"/>
    <w:rPr>
      <w:rFonts w:ascii="Times New Roman" w:eastAsia="Times New Roman" w:hAnsi="Times New Roman" w:cs="Times New Roman"/>
      <w:i/>
      <w:sz w:val="24"/>
      <w:szCs w:val="20"/>
      <w:lang w:eastAsia="nb-NO"/>
    </w:rPr>
  </w:style>
  <w:style w:type="paragraph" w:styleId="Rentekst">
    <w:name w:val="Plain Text"/>
    <w:basedOn w:val="Normal"/>
    <w:link w:val="RentekstTegn"/>
    <w:uiPriority w:val="99"/>
    <w:semiHidden/>
    <w:unhideWhenUsed/>
    <w:rsid w:val="000B4FA0"/>
    <w:pPr>
      <w:spacing w:line="240" w:lineRule="auto"/>
    </w:pPr>
    <w:rPr>
      <w:rFonts w:ascii="Consolas" w:eastAsia="Calibri" w:hAnsi="Consolas" w:cs="Times New Roman"/>
      <w:sz w:val="21"/>
      <w:szCs w:val="21"/>
      <w:lang w:eastAsia="en-US"/>
    </w:rPr>
  </w:style>
  <w:style w:type="character" w:customStyle="1" w:styleId="RentekstTegn">
    <w:name w:val="Ren tekst Tegn"/>
    <w:basedOn w:val="Standardskriftforavsnitt"/>
    <w:link w:val="Rentekst"/>
    <w:uiPriority w:val="99"/>
    <w:semiHidden/>
    <w:rsid w:val="000B4FA0"/>
    <w:rPr>
      <w:rFonts w:ascii="Consolas" w:eastAsia="Calibri" w:hAnsi="Consolas" w:cs="Times New Roman"/>
      <w:sz w:val="21"/>
      <w:szCs w:val="21"/>
      <w:lang w:val="nb-NO" w:eastAsia="en-US"/>
    </w:rPr>
  </w:style>
  <w:style w:type="paragraph" w:customStyle="1" w:styleId="Standard">
    <w:name w:val="Standard"/>
    <w:rsid w:val="000B4FA0"/>
    <w:pPr>
      <w:tabs>
        <w:tab w:val="left" w:pos="720"/>
      </w:tabs>
      <w:suppressAutoHyphens/>
      <w:overflowPunct w:val="0"/>
      <w:autoSpaceDN w:val="0"/>
      <w:spacing w:after="0" w:line="260" w:lineRule="exact"/>
    </w:pPr>
    <w:rPr>
      <w:rFonts w:ascii="Arial" w:eastAsia="Times New Roman" w:hAnsi="Arial" w:cs="Arial"/>
      <w:color w:val="00000A"/>
      <w:kern w:val="3"/>
      <w:szCs w:val="20"/>
      <w:lang w:eastAsia="zh-CN"/>
    </w:rPr>
  </w:style>
  <w:style w:type="paragraph" w:customStyle="1" w:styleId="WW-Standard">
    <w:name w:val="WW-Standard"/>
    <w:rsid w:val="000B4FA0"/>
    <w:pPr>
      <w:tabs>
        <w:tab w:val="left" w:pos="720"/>
      </w:tabs>
      <w:suppressAutoHyphens/>
      <w:overflowPunct w:val="0"/>
      <w:autoSpaceDE w:val="0"/>
      <w:spacing w:line="260" w:lineRule="exact"/>
    </w:pPr>
    <w:rPr>
      <w:rFonts w:ascii="Arial" w:eastAsia="Times New Roman" w:hAnsi="Arial" w:cs="Arial"/>
      <w:szCs w:val="20"/>
      <w:lang w:eastAsia="zh-CN"/>
    </w:rPr>
  </w:style>
  <w:style w:type="character" w:customStyle="1" w:styleId="apple-converted-space">
    <w:name w:val="apple-converted-space"/>
    <w:rsid w:val="000B4FA0"/>
  </w:style>
  <w:style w:type="numbering" w:customStyle="1" w:styleId="WWNum2">
    <w:name w:val="WWNum2"/>
    <w:rsid w:val="000B4FA0"/>
    <w:pPr>
      <w:numPr>
        <w:numId w:val="4"/>
      </w:numPr>
    </w:pPr>
  </w:style>
  <w:style w:type="character" w:styleId="Hyperkobling">
    <w:name w:val="Hyperlink"/>
    <w:basedOn w:val="Standardskriftforavsnitt"/>
    <w:uiPriority w:val="99"/>
    <w:unhideWhenUsed/>
    <w:rsid w:val="00A83148"/>
    <w:rPr>
      <w:color w:val="DC0028" w:themeColor="hyperlink"/>
      <w:u w:val="single"/>
    </w:rPr>
  </w:style>
  <w:style w:type="paragraph" w:styleId="Bildetekst">
    <w:name w:val="caption"/>
    <w:basedOn w:val="Normal"/>
    <w:next w:val="Normal"/>
    <w:uiPriority w:val="35"/>
    <w:unhideWhenUsed/>
    <w:qFormat/>
    <w:rsid w:val="00083290"/>
    <w:pPr>
      <w:spacing w:after="200" w:line="240" w:lineRule="auto"/>
    </w:pPr>
    <w:rPr>
      <w:i/>
      <w:iCs/>
      <w:color w:val="00000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23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post@sv.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alandSV\Documents\Egendefinerte%20Office-maler%202018\Sakspapir%20mal.dotx" TargetMode="External"/></Relationships>
</file>

<file path=word/theme/theme1.xml><?xml version="1.0" encoding="utf-8"?>
<a:theme xmlns:a="http://schemas.openxmlformats.org/drawingml/2006/main" name="Office Theme">
  <a:themeElements>
    <a:clrScheme name="SV-malen">
      <a:dk1>
        <a:sysClr val="windowText" lastClr="000000"/>
      </a:dk1>
      <a:lt1>
        <a:sysClr val="window" lastClr="FFFFFF"/>
      </a:lt1>
      <a:dk2>
        <a:srgbClr val="000000"/>
      </a:dk2>
      <a:lt2>
        <a:srgbClr val="ECE7E4"/>
      </a:lt2>
      <a:accent1>
        <a:srgbClr val="DC0028"/>
      </a:accent1>
      <a:accent2>
        <a:srgbClr val="DC0028"/>
      </a:accent2>
      <a:accent3>
        <a:srgbClr val="009032"/>
      </a:accent3>
      <a:accent4>
        <a:srgbClr val="009032"/>
      </a:accent4>
      <a:accent5>
        <a:srgbClr val="009032"/>
      </a:accent5>
      <a:accent6>
        <a:srgbClr val="ECE7E4"/>
      </a:accent6>
      <a:hlink>
        <a:srgbClr val="DC0028"/>
      </a:hlink>
      <a:folHlink>
        <a:srgbClr val="00903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77683-B205-4F94-A550-71EA0CB48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Sakspapir mal</Template>
  <TotalTime>72</TotalTime>
  <Pages>13</Pages>
  <Words>3410</Words>
  <Characters>18077</Characters>
  <Application>Microsoft Office Word</Application>
  <DocSecurity>0</DocSecurity>
  <Lines>150</Lines>
  <Paragraphs>42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Rogaland SV</dc:creator>
  <cp:lastModifiedBy>Rogaland SV</cp:lastModifiedBy>
  <cp:revision>12</cp:revision>
  <cp:lastPrinted>2017-01-11T13:50:00Z</cp:lastPrinted>
  <dcterms:created xsi:type="dcterms:W3CDTF">2020-01-30T11:12:00Z</dcterms:created>
  <dcterms:modified xsi:type="dcterms:W3CDTF">2020-02-03T09:07:00Z</dcterms:modified>
</cp:coreProperties>
</file>