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ED" w:rsidRDefault="005066ED" w:rsidP="005066ED">
      <w:pPr>
        <w:pStyle w:val="Tittel"/>
      </w:pPr>
      <w:bookmarkStart w:id="0" w:name="_GoBack"/>
      <w:r>
        <w:rPr>
          <w:rStyle w:val="Sterk"/>
          <w:b/>
          <w:bCs w:val="0"/>
        </w:rPr>
        <w:t xml:space="preserve">Sak 3.16 </w:t>
      </w:r>
      <w:r>
        <w:t>NOU 2019:16 Skattlegging av vannkraftverk - Sanderud-utvalget sin</w:t>
      </w:r>
    </w:p>
    <w:p w:rsidR="00A81705" w:rsidRDefault="005066ED" w:rsidP="005066ED">
      <w:pPr>
        <w:pStyle w:val="Tittel"/>
      </w:pPr>
      <w:r>
        <w:t>I</w:t>
      </w:r>
      <w:r>
        <w:t>nnstilling</w:t>
      </w:r>
    </w:p>
    <w:bookmarkEnd w:id="0"/>
    <w:p w:rsidR="005066ED" w:rsidRDefault="005066ED" w:rsidP="005066ED">
      <w:pPr>
        <w:shd w:val="clear" w:color="auto" w:fill="FFFFFF"/>
        <w:spacing w:line="240" w:lineRule="auto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Forslag til uttalelse fra Sauda SV</w:t>
      </w:r>
      <w:r>
        <w:rPr>
          <w:rFonts w:eastAsia="Times New Roman"/>
          <w:color w:val="212121"/>
        </w:rPr>
        <w:t>:</w:t>
      </w:r>
    </w:p>
    <w:p w:rsidR="005066ED" w:rsidRDefault="005066ED" w:rsidP="005066ED">
      <w:pPr>
        <w:shd w:val="clear" w:color="auto" w:fill="FFFFFF"/>
        <w:spacing w:line="240" w:lineRule="auto"/>
        <w:rPr>
          <w:rFonts w:eastAsia="Times New Roman"/>
          <w:color w:val="212121"/>
        </w:rPr>
      </w:pPr>
    </w:p>
    <w:p w:rsidR="005066ED" w:rsidRDefault="005066ED" w:rsidP="005066ED">
      <w:pPr>
        <w:spacing w:line="240" w:lineRule="auto"/>
      </w:pPr>
      <w:r>
        <w:t xml:space="preserve">I </w:t>
      </w:r>
      <w:r>
        <w:t>juni</w:t>
      </w:r>
      <w:r>
        <w:t xml:space="preserve"> 2018 satte regjeringen ned et kraftskatteutvalg med et omfattende mandat, nemlig</w:t>
      </w:r>
    </w:p>
    <w:p w:rsidR="005066ED" w:rsidRDefault="005066ED" w:rsidP="005066ED">
      <w:pPr>
        <w:spacing w:line="240" w:lineRule="auto"/>
      </w:pPr>
      <w:r>
        <w:t>a fores</w:t>
      </w:r>
      <w:r>
        <w:t xml:space="preserve">lå </w:t>
      </w:r>
      <w:r>
        <w:t>skattemessige og andre forbedringer i rammeverket for a fremme investeringer!</w:t>
      </w:r>
    </w:p>
    <w:p w:rsidR="005066ED" w:rsidRDefault="005066ED" w:rsidP="005066ED">
      <w:pPr>
        <w:spacing w:line="240" w:lineRule="auto"/>
      </w:pPr>
      <w:r>
        <w:t xml:space="preserve">vannkraft og </w:t>
      </w:r>
      <w:r>
        <w:t>ø</w:t>
      </w:r>
      <w:r>
        <w:t>kt produksjon av fornybar energi.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Utvalget, benevnt Sanderud-utvalget la frem sin rapport i september 2019, NOU 2019:16</w:t>
      </w:r>
    </w:p>
    <w:p w:rsidR="005066ED" w:rsidRDefault="005066ED" w:rsidP="005066ED">
      <w:pPr>
        <w:spacing w:line="240" w:lineRule="auto"/>
      </w:pPr>
      <w:r>
        <w:t>Skattlegging av kraftverk Rapporter sendte sjokkbølger gjennom hele vannkraft-Norge.</w:t>
      </w:r>
    </w:p>
    <w:p w:rsidR="005066ED" w:rsidRDefault="005066ED" w:rsidP="005066ED">
      <w:pPr>
        <w:spacing w:line="240" w:lineRule="auto"/>
      </w:pPr>
      <w:r>
        <w:t>Protestene er massive fra s</w:t>
      </w:r>
      <w:r>
        <w:t>å</w:t>
      </w:r>
      <w:r>
        <w:t xml:space="preserve"> vel kraftbransjen som kommuner.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Innstillingen fra Sanderud-utvalget innebærer at kraftkommunene fratas eksisterende</w:t>
      </w:r>
    </w:p>
    <w:p w:rsidR="005066ED" w:rsidRDefault="005066ED" w:rsidP="005066ED">
      <w:pPr>
        <w:spacing w:line="240" w:lineRule="auto"/>
      </w:pPr>
      <w:r>
        <w:t>inntekter og rettigheter Konsesjonsordningene foreslås avviklet. Det forsl</w:t>
      </w:r>
      <w:r>
        <w:t>å</w:t>
      </w:r>
      <w:r>
        <w:t>s omlegging av eiendomsskatt fra markedsverdi til skattemessig</w:t>
      </w:r>
    </w:p>
    <w:p w:rsidR="005066ED" w:rsidRDefault="005066ED" w:rsidP="005066ED">
      <w:pPr>
        <w:spacing w:line="240" w:lineRule="auto"/>
      </w:pPr>
      <w:r>
        <w:t>verdi for kraftverkene.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Det er anslått at kommuner og fylkeskommuner vil tape 4 milliarder kroner som overføres til</w:t>
      </w:r>
    </w:p>
    <w:p w:rsidR="005066ED" w:rsidRDefault="005066ED" w:rsidP="005066ED">
      <w:pPr>
        <w:spacing w:line="240" w:lineRule="auto"/>
      </w:pPr>
      <w:r>
        <w:t>staten Sauda kommune kan tane 63 millioner kroner i f</w:t>
      </w:r>
      <w:r>
        <w:t>ø</w:t>
      </w:r>
      <w:r>
        <w:t>lge Landssamanslutninga av</w:t>
      </w:r>
    </w:p>
    <w:p w:rsidR="005066ED" w:rsidRDefault="005066ED" w:rsidP="005066ED">
      <w:pPr>
        <w:spacing w:line="240" w:lineRule="auto"/>
      </w:pPr>
      <w:proofErr w:type="spellStart"/>
      <w:r>
        <w:t>Vasskraftkommunar</w:t>
      </w:r>
      <w:proofErr w:type="spellEnd"/>
      <w:r>
        <w:t>.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Utvalget mener at kommunene inntekter prinsipielt bør komme fra statlige overføringer,</w:t>
      </w:r>
    </w:p>
    <w:p w:rsidR="005066ED" w:rsidRDefault="005066ED" w:rsidP="005066ED">
      <w:pPr>
        <w:spacing w:line="240" w:lineRule="auto"/>
      </w:pPr>
      <w:r>
        <w:t>ikke ved lovbestemte inntekter: Svi dette foret til en omfattende omfordeling</w:t>
      </w:r>
    </w:p>
    <w:p w:rsidR="005066ED" w:rsidRDefault="005066ED" w:rsidP="005066ED">
      <w:pPr>
        <w:spacing w:line="240" w:lineRule="auto"/>
      </w:pPr>
      <w:r>
        <w:t>gjennom inntektssystemet hvor kraftkommunene i distriktene blir de store taperne.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 xml:space="preserve">Etter </w:t>
      </w:r>
      <w:r>
        <w:t>hørin</w:t>
      </w:r>
      <w:r>
        <w:t>gsfriste</w:t>
      </w:r>
      <w:r>
        <w:t>n</w:t>
      </w:r>
      <w:r>
        <w:t xml:space="preserve"> 1 januar 2020, er det mottatt 327 høringssvar 316 er negative til</w:t>
      </w:r>
    </w:p>
    <w:p w:rsidR="005066ED" w:rsidRDefault="005066ED" w:rsidP="005066ED">
      <w:pPr>
        <w:spacing w:line="240" w:lineRule="auto"/>
      </w:pPr>
      <w:r>
        <w:lastRenderedPageBreak/>
        <w:t>utval</w:t>
      </w:r>
      <w:r>
        <w:t>g</w:t>
      </w:r>
      <w:r>
        <w:t>ets forsta</w:t>
      </w:r>
      <w:r>
        <w:t>g</w:t>
      </w:r>
      <w:r>
        <w:t xml:space="preserve">. Alle </w:t>
      </w:r>
      <w:proofErr w:type="spellStart"/>
      <w:r>
        <w:t>sanitar</w:t>
      </w:r>
      <w:proofErr w:type="spellEnd"/>
      <w:r>
        <w:t xml:space="preserve"> betydning, herunder LO, NHO, Energi Norge, Statkraft Norsk Industri), vannkraft kommunene (LVK) med</w:t>
      </w:r>
      <w:r>
        <w:t xml:space="preserve"> </w:t>
      </w:r>
      <w:r>
        <w:t>flere, tar avstand fra utvalgets forslag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Et samstemt næringsliv en samstemt fa</w:t>
      </w:r>
      <w:r>
        <w:t>g</w:t>
      </w:r>
      <w:r>
        <w:t>bevegelse og en samstemt kommunesektor</w:t>
      </w:r>
    </w:p>
    <w:p w:rsidR="005066ED" w:rsidRDefault="005066ED" w:rsidP="005066ED">
      <w:pPr>
        <w:spacing w:line="240" w:lineRule="auto"/>
      </w:pPr>
      <w:r>
        <w:t>forkaster utvalgets forslag.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I Norge er det ikke er noen individe</w:t>
      </w:r>
      <w:r>
        <w:t>r</w:t>
      </w:r>
      <w:r>
        <w:t xml:space="preserve"> som har tient seg rike på kraftproduksjon eller annen</w:t>
      </w:r>
    </w:p>
    <w:p w:rsidR="005066ED" w:rsidRDefault="005066ED" w:rsidP="005066ED">
      <w:pPr>
        <w:spacing w:line="240" w:lineRule="auto"/>
      </w:pPr>
      <w:r>
        <w:t>bruk av naturressurser Grunntanker har e</w:t>
      </w:r>
      <w:r>
        <w:t>n</w:t>
      </w:r>
      <w:r>
        <w:t xml:space="preserve"> verdiskapning fra naturressurser skal</w:t>
      </w:r>
    </w:p>
    <w:p w:rsidR="005066ED" w:rsidRDefault="005066ED" w:rsidP="005066ED">
      <w:pPr>
        <w:spacing w:line="240" w:lineRule="auto"/>
      </w:pPr>
      <w:r>
        <w:t>komme hele landet til gode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Det norske vannkraft regimet er mer enn 100 år gammel. Framsynte politikere vedtok en</w:t>
      </w:r>
    </w:p>
    <w:p w:rsidR="005066ED" w:rsidRDefault="005066ED" w:rsidP="005066ED">
      <w:pPr>
        <w:spacing w:line="240" w:lineRule="auto"/>
      </w:pPr>
      <w:r>
        <w:t>rekke lover og bestemmelser om en er av vannkraft og regulering av vassdrag;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konsesjonslovene og hje</w:t>
      </w:r>
      <w:r>
        <w:t>m</w:t>
      </w:r>
      <w:r>
        <w:t>fallsi</w:t>
      </w:r>
      <w:r>
        <w:t>n</w:t>
      </w:r>
      <w:r>
        <w:t>stituttet. Vannkraft Og ingen og skattelovgivningen har</w:t>
      </w:r>
    </w:p>
    <w:p w:rsidR="005066ED" w:rsidRDefault="005066ED" w:rsidP="005066ED">
      <w:pPr>
        <w:spacing w:line="240" w:lineRule="auto"/>
      </w:pPr>
      <w:r>
        <w:t>vært de institusjonelle ordningene som har betydd mest for kraftkommunene: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Andel av verdiskapningen fra kraftanlegg er stedets historiske rettigheter, det er en 100 år</w:t>
      </w:r>
    </w:p>
    <w:p w:rsidR="005066ED" w:rsidRDefault="005066ED" w:rsidP="005066ED">
      <w:pPr>
        <w:spacing w:line="240" w:lineRule="auto"/>
      </w:pPr>
      <w:r>
        <w:t>gammel samfunnskontrakt mellom storsamfunn og lokalsamfunn, som sikrer at berørte lokalsamfunn sitter igjen med sin rettmessige andel av verdiskapningen vannkraften gir. Det er dette konsesjonsordningene handler om. Sanderud</w:t>
      </w:r>
      <w:r>
        <w:t xml:space="preserve"> </w:t>
      </w:r>
      <w:r>
        <w:t>utvalget sin innstilling er et brudd på denne samfunnskontrakten: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Vedtak</w:t>
      </w:r>
    </w:p>
    <w:p w:rsidR="005066ED" w:rsidRDefault="005066ED" w:rsidP="005066ED">
      <w:pPr>
        <w:spacing w:line="240" w:lineRule="auto"/>
      </w:pPr>
      <w:r>
        <w:t xml:space="preserve">NOU 2019.16. Skattlegging av vannkraftverk </w:t>
      </w:r>
      <w:proofErr w:type="spellStart"/>
      <w:r>
        <w:t>Sandeide</w:t>
      </w:r>
      <w:proofErr w:type="spellEnd"/>
      <w:r>
        <w:t xml:space="preserve"> Utvalgets innstilling</w:t>
      </w:r>
    </w:p>
    <w:p w:rsidR="005066ED" w:rsidRDefault="005066ED" w:rsidP="005066ED">
      <w:pPr>
        <w:spacing w:line="240" w:lineRule="auto"/>
      </w:pPr>
    </w:p>
    <w:p w:rsidR="005066ED" w:rsidRDefault="005066ED" w:rsidP="005066ED">
      <w:pPr>
        <w:spacing w:line="240" w:lineRule="auto"/>
      </w:pPr>
      <w:r>
        <w:t>Rogaland SV tar avstand fra utvalget for Den konsesjonsordninger og skatteregime</w:t>
      </w:r>
    </w:p>
    <w:p w:rsidR="008216BC" w:rsidRPr="009600EC" w:rsidRDefault="005066ED" w:rsidP="005066ED">
      <w:pPr>
        <w:spacing w:line="240" w:lineRule="auto"/>
      </w:pPr>
      <w:r>
        <w:t>skal ligge fast</w:t>
      </w:r>
      <w:r>
        <w:t>.</w:t>
      </w:r>
    </w:p>
    <w:sectPr w:rsidR="008216BC" w:rsidRPr="009600EC" w:rsidSect="00506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ED" w:rsidRDefault="005066ED" w:rsidP="006D4A3E">
      <w:pPr>
        <w:spacing w:after="0" w:line="240" w:lineRule="auto"/>
      </w:pPr>
      <w:r>
        <w:separator/>
      </w:r>
    </w:p>
  </w:endnote>
  <w:endnote w:type="continuationSeparator" w:id="0">
    <w:p w:rsidR="005066ED" w:rsidRDefault="005066ED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proofErr w:type="gramStart"/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proofErr w:type="gramEnd"/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ED" w:rsidRDefault="005066ED" w:rsidP="006D4A3E">
      <w:pPr>
        <w:spacing w:after="0" w:line="240" w:lineRule="auto"/>
      </w:pPr>
      <w:r>
        <w:separator/>
      </w:r>
    </w:p>
  </w:footnote>
  <w:footnote w:type="continuationSeparator" w:id="0">
    <w:p w:rsidR="005066ED" w:rsidRDefault="005066ED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ED"/>
    <w:rsid w:val="000264A3"/>
    <w:rsid w:val="000B4FA0"/>
    <w:rsid w:val="0015290C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30B4"/>
    <w:rsid w:val="004E070A"/>
    <w:rsid w:val="005066ED"/>
    <w:rsid w:val="005436D3"/>
    <w:rsid w:val="006074D0"/>
    <w:rsid w:val="006C3741"/>
    <w:rsid w:val="006D4A3E"/>
    <w:rsid w:val="007863CB"/>
    <w:rsid w:val="007B6C80"/>
    <w:rsid w:val="008216BC"/>
    <w:rsid w:val="00822CEE"/>
    <w:rsid w:val="008817B4"/>
    <w:rsid w:val="009600EC"/>
    <w:rsid w:val="00981A7B"/>
    <w:rsid w:val="00A103F5"/>
    <w:rsid w:val="00A17D89"/>
    <w:rsid w:val="00A629EC"/>
    <w:rsid w:val="00A81705"/>
    <w:rsid w:val="00A83148"/>
    <w:rsid w:val="00AA04D2"/>
    <w:rsid w:val="00AF09B2"/>
    <w:rsid w:val="00BC1A1B"/>
    <w:rsid w:val="00C35250"/>
    <w:rsid w:val="00C90F01"/>
    <w:rsid w:val="00CD3D54"/>
    <w:rsid w:val="00D04A31"/>
    <w:rsid w:val="00D464C1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42C65"/>
  <w15:docId w15:val="{9305C668-165D-47DD-8DC8-9A357CA8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styleId="Linjenummer">
    <w:name w:val="line number"/>
    <w:basedOn w:val="Standardskriftforavsnitt"/>
    <w:uiPriority w:val="99"/>
    <w:semiHidden/>
    <w:unhideWhenUsed/>
    <w:rsid w:val="0050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9961-5144-4DCF-BD47-9E620548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6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Rogaland SV</cp:lastModifiedBy>
  <cp:revision>1</cp:revision>
  <cp:lastPrinted>2016-01-18T14:56:00Z</cp:lastPrinted>
  <dcterms:created xsi:type="dcterms:W3CDTF">2020-02-15T12:53:00Z</dcterms:created>
  <dcterms:modified xsi:type="dcterms:W3CDTF">2020-02-15T13:00:00Z</dcterms:modified>
</cp:coreProperties>
</file>