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C6BE" w14:textId="661731F4" w:rsidR="002F1EE2" w:rsidRDefault="005F03B4" w:rsidP="002677F0">
      <w:pPr>
        <w:pStyle w:val="Tittel"/>
        <w:spacing w:line="276" w:lineRule="auto"/>
        <w:rPr>
          <w:rStyle w:val="Sterk"/>
          <w:b/>
          <w:bCs w:val="0"/>
        </w:rPr>
      </w:pPr>
      <w:r>
        <w:rPr>
          <w:rStyle w:val="Sterk"/>
          <w:b/>
          <w:bCs w:val="0"/>
        </w:rPr>
        <w:t>Sak 4. Fylkesstyret</w:t>
      </w:r>
      <w:r w:rsidR="00822E4B">
        <w:rPr>
          <w:rStyle w:val="Sterk"/>
          <w:b/>
          <w:bCs w:val="0"/>
        </w:rPr>
        <w:t xml:space="preserve"> </w:t>
      </w:r>
      <w:r>
        <w:rPr>
          <w:rStyle w:val="Sterk"/>
          <w:b/>
          <w:bCs w:val="0"/>
        </w:rPr>
        <w:t>s</w:t>
      </w:r>
      <w:r w:rsidR="00822E4B">
        <w:rPr>
          <w:rStyle w:val="Sterk"/>
          <w:b/>
          <w:bCs w:val="0"/>
        </w:rPr>
        <w:t>i</w:t>
      </w:r>
      <w:r>
        <w:rPr>
          <w:rStyle w:val="Sterk"/>
          <w:b/>
          <w:bCs w:val="0"/>
        </w:rPr>
        <w:t xml:space="preserve"> årsmelding 2019</w:t>
      </w:r>
    </w:p>
    <w:p w14:paraId="65D66856" w14:textId="4FE53B6C" w:rsidR="005E4526" w:rsidRDefault="005E4526" w:rsidP="002677F0">
      <w:r>
        <w:t>Årsmeldinga følgjer årsmøteperioden frå årsmø</w:t>
      </w:r>
      <w:r w:rsidR="005F03B4">
        <w:t>tet 16. -17. februar 2019 til 15. februar 2020</w:t>
      </w:r>
      <w:r>
        <w:t>.</w:t>
      </w:r>
    </w:p>
    <w:p w14:paraId="60D42CAD" w14:textId="77777777" w:rsidR="00294BE2" w:rsidRDefault="00294BE2" w:rsidP="002677F0">
      <w:pPr>
        <w:rPr>
          <w:b/>
          <w:bCs/>
          <w:u w:val="single"/>
        </w:rPr>
      </w:pPr>
    </w:p>
    <w:p w14:paraId="297A1E2B" w14:textId="37C5E948" w:rsidR="00881240" w:rsidRPr="009900AD" w:rsidRDefault="00881240" w:rsidP="002677F0">
      <w:pPr>
        <w:rPr>
          <w:b/>
          <w:bCs/>
          <w:u w:val="single"/>
        </w:rPr>
      </w:pPr>
      <w:r w:rsidRPr="009900AD">
        <w:rPr>
          <w:b/>
          <w:bCs/>
          <w:u w:val="single"/>
        </w:rPr>
        <w:t>Del A: Gjennomføring av arbeidsplanen</w:t>
      </w:r>
    </w:p>
    <w:p w14:paraId="0DA44B8C" w14:textId="168119BD" w:rsidR="007F06D1" w:rsidRPr="0052645F" w:rsidRDefault="007F06D1" w:rsidP="002677F0">
      <w:pPr>
        <w:rPr>
          <w:rFonts w:asciiTheme="minorHAnsi" w:hAnsiTheme="minorHAnsi"/>
        </w:rPr>
      </w:pPr>
      <w:r w:rsidRPr="0052645F">
        <w:rPr>
          <w:rFonts w:asciiTheme="minorHAnsi" w:hAnsiTheme="minorHAnsi"/>
        </w:rPr>
        <w:t xml:space="preserve">Arbeidsplanen </w:t>
      </w:r>
      <w:r w:rsidR="00EC0DA5">
        <w:rPr>
          <w:rFonts w:asciiTheme="minorHAnsi" w:hAnsiTheme="minorHAnsi"/>
        </w:rPr>
        <w:t>har vore det sentrale styringsdokumentet gjennom året. Både fylkesstyret og r</w:t>
      </w:r>
      <w:r w:rsidRPr="0052645F">
        <w:rPr>
          <w:rFonts w:asciiTheme="minorHAnsi" w:hAnsiTheme="minorHAnsi"/>
        </w:rPr>
        <w:t xml:space="preserve">epresentantskapet </w:t>
      </w:r>
      <w:r w:rsidR="00EC0DA5">
        <w:rPr>
          <w:rFonts w:asciiTheme="minorHAnsi" w:hAnsiTheme="minorHAnsi"/>
        </w:rPr>
        <w:t>har hatt</w:t>
      </w:r>
      <w:r w:rsidRPr="0052645F">
        <w:rPr>
          <w:rFonts w:asciiTheme="minorHAnsi" w:hAnsiTheme="minorHAnsi"/>
        </w:rPr>
        <w:t xml:space="preserve"> gjenno</w:t>
      </w:r>
      <w:r w:rsidR="00EC0DA5">
        <w:rPr>
          <w:rFonts w:asciiTheme="minorHAnsi" w:hAnsiTheme="minorHAnsi"/>
        </w:rPr>
        <w:t xml:space="preserve">mføring av arbeidsplanen som </w:t>
      </w:r>
      <w:r w:rsidRPr="0052645F">
        <w:rPr>
          <w:rFonts w:asciiTheme="minorHAnsi" w:hAnsiTheme="minorHAnsi"/>
        </w:rPr>
        <w:t xml:space="preserve">sak på </w:t>
      </w:r>
      <w:r w:rsidR="005F03B4">
        <w:rPr>
          <w:rFonts w:asciiTheme="minorHAnsi" w:hAnsiTheme="minorHAnsi"/>
        </w:rPr>
        <w:t>dei fleste</w:t>
      </w:r>
      <w:r w:rsidRPr="0052645F">
        <w:rPr>
          <w:rFonts w:asciiTheme="minorHAnsi" w:hAnsiTheme="minorHAnsi"/>
        </w:rPr>
        <w:t xml:space="preserve"> møta</w:t>
      </w:r>
      <w:r w:rsidR="00B051DF">
        <w:rPr>
          <w:rFonts w:asciiTheme="minorHAnsi" w:hAnsiTheme="minorHAnsi"/>
        </w:rPr>
        <w:t>, og vurdert korleis dei ulike tiltaka skal følgast opp.</w:t>
      </w:r>
      <w:r w:rsidR="009535C9">
        <w:rPr>
          <w:rFonts w:asciiTheme="minorHAnsi" w:hAnsiTheme="minorHAnsi"/>
        </w:rPr>
        <w:t xml:space="preserve"> Det aller meste i arbeidsplanen har blitt gjennomført.</w:t>
      </w:r>
    </w:p>
    <w:p w14:paraId="060AAAD8" w14:textId="00988CAE" w:rsidR="009900AD" w:rsidRDefault="00684590" w:rsidP="009900AD">
      <w:pPr>
        <w:rPr>
          <w:rFonts w:asciiTheme="minorHAnsi" w:hAnsiTheme="minorHAnsi"/>
        </w:rPr>
      </w:pPr>
      <w:r>
        <w:rPr>
          <w:rFonts w:asciiTheme="minorHAnsi" w:hAnsiTheme="minorHAnsi"/>
        </w:rPr>
        <w:t>Fylkes- og kommuneval</w:t>
      </w:r>
      <w:r w:rsidR="009900AD">
        <w:rPr>
          <w:rFonts w:asciiTheme="minorHAnsi" w:hAnsiTheme="minorHAnsi"/>
        </w:rPr>
        <w:t>et</w:t>
      </w:r>
      <w:r>
        <w:rPr>
          <w:rFonts w:asciiTheme="minorHAnsi" w:hAnsiTheme="minorHAnsi"/>
        </w:rPr>
        <w:t xml:space="preserve"> har prega arbeidet vårt i 2019. Valet </w:t>
      </w:r>
      <w:r w:rsidR="009900AD">
        <w:rPr>
          <w:rFonts w:asciiTheme="minorHAnsi" w:hAnsiTheme="minorHAnsi"/>
        </w:rPr>
        <w:t xml:space="preserve">viste ein god framgang, med dobling av fylkestingsrepresentasjonen og representantar i alle kommunar der me stilte liste. Ved sida av valresultatet er medlemsveksten og styrkinga av lokallaga dei mest gledelege framgangane. Med ein medlemsvekst på 25% </w:t>
      </w:r>
      <w:r w:rsidR="00685B91">
        <w:rPr>
          <w:rFonts w:asciiTheme="minorHAnsi" w:hAnsiTheme="minorHAnsi"/>
        </w:rPr>
        <w:t>har me</w:t>
      </w:r>
      <w:r w:rsidR="009900AD">
        <w:rPr>
          <w:rFonts w:asciiTheme="minorHAnsi" w:hAnsiTheme="minorHAnsi"/>
        </w:rPr>
        <w:t xml:space="preserve"> </w:t>
      </w:r>
      <w:r w:rsidR="007E69BA" w:rsidRPr="00822E4B">
        <w:rPr>
          <w:rFonts w:asciiTheme="minorHAnsi" w:hAnsiTheme="minorHAnsi"/>
        </w:rPr>
        <w:t>sannsynlegvis</w:t>
      </w:r>
      <w:r w:rsidR="007E69BA">
        <w:rPr>
          <w:rFonts w:asciiTheme="minorHAnsi" w:hAnsiTheme="minorHAnsi"/>
        </w:rPr>
        <w:t xml:space="preserve"> </w:t>
      </w:r>
      <w:r w:rsidR="009900AD">
        <w:rPr>
          <w:rFonts w:asciiTheme="minorHAnsi" w:hAnsiTheme="minorHAnsi"/>
        </w:rPr>
        <w:t xml:space="preserve">det høgaste medlemstalet i Rogaland SV </w:t>
      </w:r>
      <w:r w:rsidR="009900AD" w:rsidRPr="00822E4B">
        <w:rPr>
          <w:rFonts w:asciiTheme="minorHAnsi" w:hAnsiTheme="minorHAnsi"/>
        </w:rPr>
        <w:t>nokon gong.</w:t>
      </w:r>
    </w:p>
    <w:p w14:paraId="3D9801D2" w14:textId="59DEBFE5" w:rsidR="00684590" w:rsidRDefault="00685B91" w:rsidP="002677F0">
      <w:pPr>
        <w:rPr>
          <w:rFonts w:asciiTheme="minorHAnsi" w:hAnsiTheme="minorHAnsi"/>
        </w:rPr>
      </w:pPr>
      <w:r>
        <w:rPr>
          <w:rFonts w:asciiTheme="minorHAnsi" w:hAnsiTheme="minorHAnsi"/>
        </w:rPr>
        <w:t xml:space="preserve">I 2019 </w:t>
      </w:r>
      <w:r w:rsidR="00B051DF">
        <w:rPr>
          <w:rFonts w:asciiTheme="minorHAnsi" w:hAnsiTheme="minorHAnsi"/>
        </w:rPr>
        <w:t xml:space="preserve">har me også prøvd å </w:t>
      </w:r>
      <w:r w:rsidR="007F06D1">
        <w:rPr>
          <w:rFonts w:asciiTheme="minorHAnsi" w:hAnsiTheme="minorHAnsi"/>
        </w:rPr>
        <w:t xml:space="preserve">legga grunnlaget for vekst på lengre sikt. </w:t>
      </w:r>
      <w:r w:rsidR="00684590">
        <w:rPr>
          <w:rFonts w:asciiTheme="minorHAnsi" w:hAnsiTheme="minorHAnsi"/>
        </w:rPr>
        <w:t>Oppgåva er dels politisk, dels organisatorisk. Det handlar om å utvikla ein politikk som svarer på dei utfordringane folk i fylket har, og som samtidig aukar oppslutninga om venstresida sine idear; ein «sosialisme på rogalandsk». Det handlar også om å styrka organisasjonen, slik at fleire kan og vil delta. Denne strategien har vore styrande for mykje av arbeidet.</w:t>
      </w:r>
    </w:p>
    <w:p w14:paraId="709A65B1" w14:textId="62282CC2" w:rsidR="002A1262" w:rsidRPr="0052645F" w:rsidRDefault="008C24B8" w:rsidP="002677F0">
      <w:pPr>
        <w:rPr>
          <w:rFonts w:asciiTheme="minorHAnsi" w:hAnsiTheme="minorHAnsi"/>
        </w:rPr>
      </w:pPr>
      <w:r>
        <w:rPr>
          <w:rFonts w:asciiTheme="minorHAnsi" w:hAnsiTheme="minorHAnsi"/>
        </w:rPr>
        <w:t>Ein tydeleg forskjell frå tidlegare år er at medlemmer og lokallag møtest meir. Seinas</w:t>
      </w:r>
      <w:r w:rsidR="0075292C">
        <w:rPr>
          <w:rFonts w:asciiTheme="minorHAnsi" w:hAnsiTheme="minorHAnsi"/>
        </w:rPr>
        <w:t>t i 2017 var fylkesårsmøtet på é</w:t>
      </w:r>
      <w:r>
        <w:rPr>
          <w:rFonts w:asciiTheme="minorHAnsi" w:hAnsiTheme="minorHAnsi"/>
        </w:rPr>
        <w:t xml:space="preserve">in dag, og </w:t>
      </w:r>
      <w:r w:rsidR="005F03B4">
        <w:rPr>
          <w:rFonts w:asciiTheme="minorHAnsi" w:hAnsiTheme="minorHAnsi"/>
        </w:rPr>
        <w:t xml:space="preserve">me </w:t>
      </w:r>
      <w:r>
        <w:rPr>
          <w:rFonts w:asciiTheme="minorHAnsi" w:hAnsiTheme="minorHAnsi"/>
        </w:rPr>
        <w:t>hadde ingen fleire felles sa</w:t>
      </w:r>
      <w:r w:rsidR="005F03B4">
        <w:rPr>
          <w:rFonts w:asciiTheme="minorHAnsi" w:hAnsiTheme="minorHAnsi"/>
        </w:rPr>
        <w:t xml:space="preserve">mlingar for heile fylket. I 2019 arrangerte me </w:t>
      </w:r>
      <w:r>
        <w:rPr>
          <w:rFonts w:asciiTheme="minorHAnsi" w:hAnsiTheme="minorHAnsi"/>
        </w:rPr>
        <w:t>todagars</w:t>
      </w:r>
      <w:r w:rsidR="005F03B4">
        <w:rPr>
          <w:rFonts w:asciiTheme="minorHAnsi" w:hAnsiTheme="minorHAnsi"/>
        </w:rPr>
        <w:t xml:space="preserve"> fylkesårsmøte, ei kandidatsamling i april, to valkampsamlingar i juni</w:t>
      </w:r>
      <w:r>
        <w:rPr>
          <w:rFonts w:asciiTheme="minorHAnsi" w:hAnsiTheme="minorHAnsi"/>
        </w:rPr>
        <w:t xml:space="preserve">, </w:t>
      </w:r>
      <w:r w:rsidR="005F03B4">
        <w:rPr>
          <w:rFonts w:asciiTheme="minorHAnsi" w:hAnsiTheme="minorHAnsi"/>
        </w:rPr>
        <w:t xml:space="preserve">folkevaldsamling i september </w:t>
      </w:r>
      <w:r>
        <w:rPr>
          <w:rFonts w:asciiTheme="minorHAnsi" w:hAnsiTheme="minorHAnsi"/>
        </w:rPr>
        <w:t>og haustkonferanse i november. Det er fylkesstyret si oppfatning at dette har styrka Rogaland SV politisk og organisatorisk.</w:t>
      </w:r>
      <w:r w:rsidR="002A1262">
        <w:rPr>
          <w:rFonts w:asciiTheme="minorHAnsi" w:hAnsiTheme="minorHAnsi"/>
        </w:rPr>
        <w:t xml:space="preserve"> </w:t>
      </w:r>
    </w:p>
    <w:p w14:paraId="33D01B80" w14:textId="431F9D8B" w:rsidR="007F06D1" w:rsidRPr="008C24B8" w:rsidRDefault="008C24B8" w:rsidP="002677F0">
      <w:pPr>
        <w:pStyle w:val="Overskrift2"/>
        <w:rPr>
          <w:sz w:val="24"/>
          <w:szCs w:val="24"/>
        </w:rPr>
      </w:pPr>
      <w:r w:rsidRPr="008C24B8">
        <w:rPr>
          <w:sz w:val="24"/>
          <w:szCs w:val="24"/>
        </w:rPr>
        <w:t>Dei o</w:t>
      </w:r>
      <w:r w:rsidR="007F06D1" w:rsidRPr="008C24B8">
        <w:rPr>
          <w:sz w:val="24"/>
          <w:szCs w:val="24"/>
        </w:rPr>
        <w:t>verordna mål</w:t>
      </w:r>
      <w:r w:rsidRPr="008C24B8">
        <w:rPr>
          <w:sz w:val="24"/>
          <w:szCs w:val="24"/>
        </w:rPr>
        <w:t>a</w:t>
      </w:r>
      <w:r w:rsidR="005F03B4">
        <w:rPr>
          <w:sz w:val="24"/>
          <w:szCs w:val="24"/>
        </w:rPr>
        <w:t xml:space="preserve"> for Rogaland SV i 2019</w:t>
      </w:r>
      <w:r w:rsidRPr="008C24B8">
        <w:rPr>
          <w:sz w:val="24"/>
          <w:szCs w:val="24"/>
        </w:rPr>
        <w:t xml:space="preserve"> var</w:t>
      </w:r>
      <w:r w:rsidR="007F06D1" w:rsidRPr="008C24B8">
        <w:rPr>
          <w:sz w:val="24"/>
          <w:szCs w:val="24"/>
        </w:rPr>
        <w:t>:</w:t>
      </w:r>
    </w:p>
    <w:p w14:paraId="6863EF8C" w14:textId="0B464A88" w:rsidR="005F03B4" w:rsidRDefault="005F03B4" w:rsidP="005F03B4">
      <w:pPr>
        <w:pStyle w:val="Listeavsnitt"/>
        <w:numPr>
          <w:ilvl w:val="0"/>
          <w:numId w:val="13"/>
        </w:numPr>
        <w:rPr>
          <w:rFonts w:asciiTheme="minorHAnsi" w:hAnsiTheme="minorHAnsi"/>
        </w:rPr>
      </w:pPr>
      <w:r>
        <w:rPr>
          <w:rFonts w:asciiTheme="minorHAnsi" w:hAnsiTheme="minorHAnsi"/>
        </w:rPr>
        <w:t>L</w:t>
      </w:r>
      <w:r w:rsidRPr="00CE2832">
        <w:rPr>
          <w:rFonts w:asciiTheme="minorHAnsi" w:hAnsiTheme="minorHAnsi"/>
        </w:rPr>
        <w:t xml:space="preserve">iste i </w:t>
      </w:r>
      <w:r>
        <w:rPr>
          <w:rFonts w:asciiTheme="minorHAnsi" w:hAnsiTheme="minorHAnsi"/>
        </w:rPr>
        <w:t xml:space="preserve">18 kommunar. </w:t>
      </w:r>
      <w:r>
        <w:rPr>
          <w:rFonts w:asciiTheme="minorHAnsi" w:hAnsiTheme="minorHAnsi"/>
          <w:b/>
        </w:rPr>
        <w:t>Resultat: 17 lister.</w:t>
      </w:r>
    </w:p>
    <w:p w14:paraId="6C934250" w14:textId="22A5EB0C" w:rsidR="005F03B4" w:rsidRDefault="005F03B4" w:rsidP="002677F0">
      <w:pPr>
        <w:pStyle w:val="Listeavsnitt"/>
        <w:numPr>
          <w:ilvl w:val="0"/>
          <w:numId w:val="13"/>
        </w:numPr>
        <w:rPr>
          <w:rFonts w:asciiTheme="minorHAnsi" w:hAnsiTheme="minorHAnsi"/>
        </w:rPr>
      </w:pPr>
      <w:r>
        <w:rPr>
          <w:rFonts w:asciiTheme="minorHAnsi" w:hAnsiTheme="minorHAnsi"/>
        </w:rPr>
        <w:t xml:space="preserve">Auka representasjon i fylkestinget og i kommunestyra. </w:t>
      </w:r>
      <w:r w:rsidRPr="005F03B4">
        <w:rPr>
          <w:rFonts w:asciiTheme="minorHAnsi" w:hAnsiTheme="minorHAnsi"/>
          <w:b/>
        </w:rPr>
        <w:t>Resultat: Oppnådd.</w:t>
      </w:r>
    </w:p>
    <w:p w14:paraId="1E90E399" w14:textId="194BDDEA" w:rsidR="005F03B4" w:rsidRPr="005F03B4" w:rsidRDefault="005F03B4" w:rsidP="002677F0">
      <w:pPr>
        <w:pStyle w:val="Listeavsnitt"/>
        <w:numPr>
          <w:ilvl w:val="0"/>
          <w:numId w:val="13"/>
        </w:numPr>
        <w:rPr>
          <w:rFonts w:asciiTheme="minorHAnsi" w:hAnsiTheme="minorHAnsi"/>
        </w:rPr>
      </w:pPr>
      <w:r w:rsidRPr="00D806D7">
        <w:rPr>
          <w:rFonts w:asciiTheme="minorHAnsi" w:hAnsiTheme="minorHAnsi"/>
        </w:rPr>
        <w:t>18</w:t>
      </w:r>
      <w:r w:rsidRPr="00CE2832">
        <w:rPr>
          <w:rFonts w:asciiTheme="minorHAnsi" w:hAnsiTheme="minorHAnsi"/>
        </w:rPr>
        <w:t xml:space="preserve"> aktive lokallag ved årsslutt. </w:t>
      </w:r>
      <w:r w:rsidRPr="006F5FF6">
        <w:rPr>
          <w:rFonts w:asciiTheme="minorHAnsi" w:hAnsiTheme="minorHAnsi"/>
          <w:b/>
        </w:rPr>
        <w:t>Resultat: 17 lokallag.</w:t>
      </w:r>
    </w:p>
    <w:p w14:paraId="51BBD398" w14:textId="1D220C4A" w:rsidR="007F06D1" w:rsidRPr="00CE2832" w:rsidRDefault="005F03B4" w:rsidP="002677F0">
      <w:pPr>
        <w:pStyle w:val="Listeavsnitt"/>
        <w:numPr>
          <w:ilvl w:val="0"/>
          <w:numId w:val="13"/>
        </w:numPr>
        <w:rPr>
          <w:rFonts w:asciiTheme="minorHAnsi" w:hAnsiTheme="minorHAnsi"/>
        </w:rPr>
      </w:pPr>
      <w:r>
        <w:rPr>
          <w:rFonts w:asciiTheme="minorHAnsi" w:hAnsiTheme="minorHAnsi"/>
        </w:rPr>
        <w:t xml:space="preserve">950 </w:t>
      </w:r>
      <w:r w:rsidR="007F06D1" w:rsidRPr="00CE2832">
        <w:rPr>
          <w:rFonts w:asciiTheme="minorHAnsi" w:hAnsiTheme="minorHAnsi"/>
        </w:rPr>
        <w:t>medlemmer ved årsslutt.</w:t>
      </w:r>
      <w:r w:rsidR="008C24B8">
        <w:rPr>
          <w:rFonts w:asciiTheme="minorHAnsi" w:hAnsiTheme="minorHAnsi"/>
        </w:rPr>
        <w:t xml:space="preserve"> </w:t>
      </w:r>
      <w:r w:rsidR="008C24B8" w:rsidRPr="006F5FF6">
        <w:rPr>
          <w:rFonts w:asciiTheme="minorHAnsi" w:hAnsiTheme="minorHAnsi"/>
          <w:b/>
        </w:rPr>
        <w:t xml:space="preserve">Resultat: </w:t>
      </w:r>
      <w:r>
        <w:rPr>
          <w:rFonts w:asciiTheme="minorHAnsi" w:hAnsiTheme="minorHAnsi"/>
          <w:b/>
        </w:rPr>
        <w:t>927</w:t>
      </w:r>
      <w:r w:rsidR="008C24B8" w:rsidRPr="006F5FF6">
        <w:rPr>
          <w:rFonts w:asciiTheme="minorHAnsi" w:hAnsiTheme="minorHAnsi"/>
          <w:b/>
        </w:rPr>
        <w:t xml:space="preserve"> medlemmer</w:t>
      </w:r>
      <w:r>
        <w:rPr>
          <w:rFonts w:asciiTheme="minorHAnsi" w:hAnsiTheme="minorHAnsi"/>
          <w:b/>
        </w:rPr>
        <w:t>.</w:t>
      </w:r>
    </w:p>
    <w:p w14:paraId="0DBECB29" w14:textId="6C47ACFA" w:rsidR="00684590" w:rsidRPr="00685B91" w:rsidRDefault="005F03B4" w:rsidP="00684590">
      <w:pPr>
        <w:pStyle w:val="Listeavsnitt"/>
        <w:numPr>
          <w:ilvl w:val="0"/>
          <w:numId w:val="13"/>
        </w:numPr>
        <w:rPr>
          <w:rFonts w:asciiTheme="minorHAnsi" w:hAnsiTheme="minorHAnsi"/>
        </w:rPr>
      </w:pPr>
      <w:r w:rsidRPr="00685B91">
        <w:rPr>
          <w:rFonts w:asciiTheme="minorHAnsi" w:hAnsiTheme="minorHAnsi"/>
        </w:rPr>
        <w:t xml:space="preserve">Ein politikk og ein strategi </w:t>
      </w:r>
      <w:r w:rsidR="007F06D1" w:rsidRPr="00685B91">
        <w:rPr>
          <w:rFonts w:asciiTheme="minorHAnsi" w:hAnsiTheme="minorHAnsi"/>
        </w:rPr>
        <w:t>for auka oppslutning på lengre sikt.</w:t>
      </w:r>
      <w:r w:rsidR="006F5FF6" w:rsidRPr="00685B91">
        <w:rPr>
          <w:rFonts w:asciiTheme="minorHAnsi" w:hAnsiTheme="minorHAnsi"/>
        </w:rPr>
        <w:t xml:space="preserve"> </w:t>
      </w:r>
      <w:r w:rsidR="006F5FF6" w:rsidRPr="00685B91">
        <w:rPr>
          <w:rFonts w:asciiTheme="minorHAnsi" w:hAnsiTheme="minorHAnsi"/>
          <w:b/>
        </w:rPr>
        <w:t>Diskusjonen er i gang.</w:t>
      </w:r>
    </w:p>
    <w:p w14:paraId="137BEC3A" w14:textId="77777777" w:rsidR="008B3EC7" w:rsidRDefault="008B3EC7" w:rsidP="00684590">
      <w:pPr>
        <w:pStyle w:val="Overskrift2"/>
        <w:rPr>
          <w:sz w:val="28"/>
          <w:szCs w:val="28"/>
        </w:rPr>
      </w:pPr>
    </w:p>
    <w:p w14:paraId="1C723172" w14:textId="15226B33" w:rsidR="00684590" w:rsidRPr="00ED294B" w:rsidRDefault="00684590" w:rsidP="00684590">
      <w:pPr>
        <w:pStyle w:val="Overskrift2"/>
        <w:rPr>
          <w:sz w:val="28"/>
          <w:szCs w:val="28"/>
        </w:rPr>
      </w:pPr>
      <w:bookmarkStart w:id="0" w:name="_GoBack"/>
      <w:bookmarkEnd w:id="0"/>
      <w:r w:rsidRPr="00ED294B">
        <w:rPr>
          <w:sz w:val="28"/>
          <w:szCs w:val="28"/>
        </w:rPr>
        <w:t>1. Valkampen</w:t>
      </w:r>
    </w:p>
    <w:p w14:paraId="34BEF2B7" w14:textId="2A222E79" w:rsidR="00684590" w:rsidRDefault="009900AD" w:rsidP="00684590">
      <w:pPr>
        <w:rPr>
          <w:rFonts w:asciiTheme="minorHAnsi" w:hAnsiTheme="minorHAnsi"/>
        </w:rPr>
      </w:pPr>
      <w:r>
        <w:rPr>
          <w:rFonts w:asciiTheme="minorHAnsi" w:hAnsiTheme="minorHAnsi"/>
        </w:rPr>
        <w:t xml:space="preserve">Det er utarbeidd ein eigen valkamprapport som går grundigare inn i forarbeidet, valkampen og resultata. </w:t>
      </w:r>
      <w:r w:rsidR="00685B91" w:rsidRPr="00ED294B">
        <w:rPr>
          <w:rFonts w:asciiTheme="minorHAnsi" w:hAnsiTheme="minorHAnsi"/>
        </w:rPr>
        <w:t>Her kjem det viktigaste frå denne rapporten.</w:t>
      </w:r>
    </w:p>
    <w:p w14:paraId="40828B3F" w14:textId="61FA1F27" w:rsidR="00ED294B" w:rsidRPr="00ED294B" w:rsidRDefault="00ED294B" w:rsidP="00ED294B">
      <w:pPr>
        <w:pStyle w:val="Overskrift1"/>
        <w:rPr>
          <w:sz w:val="22"/>
          <w:szCs w:val="22"/>
          <w:lang w:val="nb-NO"/>
        </w:rPr>
      </w:pPr>
      <w:r w:rsidRPr="00ED294B">
        <w:rPr>
          <w:sz w:val="22"/>
          <w:szCs w:val="22"/>
          <w:lang w:val="nb-NO"/>
        </w:rPr>
        <w:lastRenderedPageBreak/>
        <w:t>Hovudoppsummering og viktigaste lærdommar</w:t>
      </w:r>
    </w:p>
    <w:p w14:paraId="6B24D0FE" w14:textId="77777777" w:rsidR="00ED294B" w:rsidRDefault="00ED294B" w:rsidP="00ED294B">
      <w:r>
        <w:t xml:space="preserve">Me nådde alle dei viktigaste måla våre med denne valkampen, og gjekk fram over heile fylket. I kommunestyrevalet stemte 10 194 rogalendingar på SV, ei oppslutning på 4,4%. Det er ein framgang på 1,4% og 4 053 stemmer. I fylkestingsvalet stemte 8 931 rogalendingar på SV, ei oppslutning på 4,1%. Det er ein framgang på 1,3% og 3 532 stemmer. SV kom inn i alle dei 17 kommunane der me stilte liste, og dobla fylkestingsgruppa frå 1 til 2. </w:t>
      </w:r>
    </w:p>
    <w:p w14:paraId="7E7289B2" w14:textId="77777777" w:rsidR="00ED294B" w:rsidRPr="00ED294B" w:rsidRDefault="00ED294B" w:rsidP="00ED294B">
      <w:pPr>
        <w:pStyle w:val="Overskrift2"/>
        <w:rPr>
          <w:sz w:val="22"/>
          <w:szCs w:val="22"/>
          <w:lang w:val="nb-NO"/>
        </w:rPr>
      </w:pPr>
      <w:r w:rsidRPr="00ED294B">
        <w:rPr>
          <w:sz w:val="22"/>
          <w:szCs w:val="22"/>
          <w:lang w:val="nb-NO"/>
        </w:rPr>
        <w:t>Politisk oppsummering</w:t>
      </w:r>
    </w:p>
    <w:p w14:paraId="0B196163" w14:textId="57E65804" w:rsidR="00ED294B" w:rsidRDefault="00ED294B" w:rsidP="00ED294B">
      <w:r>
        <w:t xml:space="preserve">Særleg førstekandidat Heidi Bjerga var synleg gjennom heile valkampen, med redaksjonelle oppslag og lesarinnlegg i regional- og lokalmedia. Dei andre toppkandidatane hadde lesarinnlegg. Me fekk markert oss mest på saker som </w:t>
      </w:r>
      <w:r w:rsidR="007E6C9E">
        <w:t xml:space="preserve">miljøkortet, </w:t>
      </w:r>
      <w:r>
        <w:t xml:space="preserve">Rogfast, Ålgårdbanen og hurtigbåten i Ryfylke. I kommunevalkampen var det naturleg nok ulike saker som dominerte. Generelt er me fornøgde med kombinasjonen av det raude og det grøne, og at me har vore meir synlege enn på lenge fleire stader i fylket. Framgangen på nasjonalt nivå var også til hjelp for oss lokalt og på fylket. I sosiale medium bør eigenproduserte og lokale politiske saker få meir plass på kostnad av stemningsrapportar frå stand eller vidaresending av sentralt produserte memer og bodskap. </w:t>
      </w:r>
    </w:p>
    <w:p w14:paraId="67B9BFD8" w14:textId="77777777" w:rsidR="00ED294B" w:rsidRPr="00ED294B" w:rsidRDefault="00ED294B" w:rsidP="00ED294B">
      <w:pPr>
        <w:pStyle w:val="Overskrift2"/>
        <w:rPr>
          <w:sz w:val="22"/>
          <w:szCs w:val="22"/>
          <w:lang w:val="nb-NO"/>
        </w:rPr>
      </w:pPr>
      <w:r w:rsidRPr="00ED294B">
        <w:rPr>
          <w:sz w:val="22"/>
          <w:szCs w:val="22"/>
          <w:lang w:val="nb-NO"/>
        </w:rPr>
        <w:t>Valbrosjyrane</w:t>
      </w:r>
    </w:p>
    <w:p w14:paraId="5C01BA1A" w14:textId="54460C8C" w:rsidR="00ED294B" w:rsidRDefault="00ED294B" w:rsidP="00ED294B">
      <w:pPr>
        <w:rPr>
          <w:lang w:val="nb-NO"/>
        </w:rPr>
      </w:pPr>
      <w:r>
        <w:rPr>
          <w:lang w:val="nb-NO"/>
        </w:rPr>
        <w:t xml:space="preserve">Me er fornøgd med fylkesbrosjyren, og denne vart distribuert til dei aller fleste husstandane i fylket. Utsendinga var ein stor logistikk med mange ulike lokale løysingar, og det kravde mykje arbeid å få det til. Fylkeslaget hjelpte også til med produksjonen av nokre av dei lokale brosjyrane. Programmet som skulle brukast til utforminga (Brandmaster) kom seint på plass, og kom aldri i nynorskversjon, og dette førte til ein del frustrasjon. Partikontoret sentralt var på den andre sida svært hjelpsame med utforminga. Til valkampen om fire år er det ønskeleg at me prøver ut «Sandnesmodellen» med fylkes- og lokallagsbrosjyre i eitt, då dette gjer distribusjon både enklare og billegare, og sparer oss for mykje pakkearbeid. Men dette krev ei høgare grad av samordning mellom lokal- og fylkeslag enn det me har vore i stand til i denne runden. </w:t>
      </w:r>
    </w:p>
    <w:p w14:paraId="494D6238" w14:textId="77777777" w:rsidR="00ED294B" w:rsidRPr="00ED294B" w:rsidRDefault="00ED294B" w:rsidP="00ED294B">
      <w:pPr>
        <w:pStyle w:val="Overskrift2"/>
        <w:rPr>
          <w:sz w:val="22"/>
          <w:szCs w:val="22"/>
          <w:lang w:val="nb-NO"/>
        </w:rPr>
      </w:pPr>
      <w:r w:rsidRPr="00ED294B">
        <w:rPr>
          <w:sz w:val="22"/>
          <w:szCs w:val="22"/>
          <w:lang w:val="nb-NO"/>
        </w:rPr>
        <w:t>Organisatorisk</w:t>
      </w:r>
    </w:p>
    <w:p w14:paraId="38BDD1F7" w14:textId="77777777" w:rsidR="00ED294B" w:rsidRDefault="00ED294B" w:rsidP="00ED294B">
      <w:r>
        <w:t xml:space="preserve">Me får til mykje på små budsjett, både i lokallaga og i fylkeslaget, og det merkast at organisasjonen er sterkare enn på fleire år. Mykje av planlegginga gjekk seint i starten, men ting gjekk seg til og fungerte stadig betre utover i valkampen. </w:t>
      </w:r>
    </w:p>
    <w:p w14:paraId="652CBF7A" w14:textId="77777777" w:rsidR="00ED294B" w:rsidRDefault="00ED294B" w:rsidP="00ED294B">
      <w:r>
        <w:t>Det varierer mykje frå lokallag til lokallag kor mykje medlemmene deltar i valkampen. Enkelte lokallag er gode til å aktivisera medlemmene, men i fleire lag blir det mykje arbeid på få personar. Dette er det viktigaste forbetringspunktet til neste valkamp: korleis få dratt nytte av dei mange medlemmene våre? Direkte veljarkontakt er den viktigaste måten å nå ut til folk på, anten det skjer i folk sine naturlege nettverk på jobb og i lokalsamfunna, via sosiale medium eller på andre måtar.</w:t>
      </w:r>
    </w:p>
    <w:p w14:paraId="00BAA7DB" w14:textId="1E5C37F8" w:rsidR="00ED294B" w:rsidRDefault="00ED294B" w:rsidP="00ED294B">
      <w:r>
        <w:t xml:space="preserve">Rogaland SV hadde eit eige valkamputval som vart valt på årsmøtet, og som hadde ansvar for den praktiske gjennomføringa av valkampen. Valkamputvalet gjorde jobben, men det kunne med fordel ha vore betre framdrift i arbeidet. </w:t>
      </w:r>
    </w:p>
    <w:p w14:paraId="13C62BB1" w14:textId="59660FCF" w:rsidR="00ED294B" w:rsidRDefault="00ED294B" w:rsidP="00ED294B">
      <w:r>
        <w:t xml:space="preserve">Samarbeidet mellom lokallaga og fylkeslaget fungerte bra på mange måtar, men det er også forbetringspotensiale. Fylkeslaget opplever at lokallaga er seine med å gi tilbakemelding, medan fleire lokallag har etterlyst at planane er klare tidlegare. Særleg gjeld dette opplegget for utsending av brosjyrar og oversikt over kor fylkeskandidatane og stortingsrepresentanten skulle delta på stand. </w:t>
      </w:r>
    </w:p>
    <w:p w14:paraId="3486E272" w14:textId="2287D7D2" w:rsidR="00ED294B" w:rsidRDefault="00ED294B" w:rsidP="00ED294B">
      <w:r>
        <w:t>Samarbeidet mellom lokallaga/fylkeslaget og partiet sentralt var også i hovudsak godt. Den viktigaste hjelpa me fekk frå sentralt, var til å utforma brosjyrane og anna materiell. Det vart sendt ut daglege kandidatbrev til førstekandidatane som inneheldt mykje v</w:t>
      </w:r>
      <w:r w:rsidR="008E0413">
        <w:t>iktig stoff og gode idear. M</w:t>
      </w:r>
      <w:r>
        <w:t xml:space="preserve">ange av kandidatane </w:t>
      </w:r>
      <w:r w:rsidR="008E0413">
        <w:t xml:space="preserve">opplevde at det vart </w:t>
      </w:r>
      <w:r>
        <w:t xml:space="preserve">for mykje informasjon, noko som gjorde at sentrale opplysningar forsvann i mengda. </w:t>
      </w:r>
    </w:p>
    <w:p w14:paraId="35A9F6C9" w14:textId="77777777" w:rsidR="00ED294B" w:rsidRDefault="00ED294B" w:rsidP="00ED294B">
      <w:r>
        <w:t>SU hadde ansvaret for skulevalkampen. Dei gjennomførte denne på ein god måte, og fekk ein fin framgang til 7,8% i Rogaland. Samarbeidet mellom SU og SV-lokallaga kunne vore betre, slik at SU-debattantane fekk hjelp til førebuinga om lokale saker.</w:t>
      </w:r>
    </w:p>
    <w:p w14:paraId="546D442A" w14:textId="3C01B0A1" w:rsidR="00ED294B" w:rsidRDefault="00ED294B" w:rsidP="00ED294B">
      <w:r>
        <w:t xml:space="preserve">Fylkessekretærstillinga vart auka frå 50% til 100% dei fem siste vekene av valkampen. Dette var ei rett prioritering av ressursane. </w:t>
      </w:r>
    </w:p>
    <w:p w14:paraId="7EDCD7D2" w14:textId="77777777" w:rsidR="00ED294B" w:rsidRPr="00ED294B" w:rsidRDefault="00ED294B" w:rsidP="00ED294B">
      <w:pPr>
        <w:pStyle w:val="Overskrift2"/>
        <w:rPr>
          <w:sz w:val="22"/>
          <w:szCs w:val="22"/>
          <w:lang w:val="nb-NO"/>
        </w:rPr>
      </w:pPr>
      <w:r w:rsidRPr="00ED294B">
        <w:rPr>
          <w:sz w:val="22"/>
          <w:szCs w:val="22"/>
          <w:lang w:val="nb-NO"/>
        </w:rPr>
        <w:t>Etter valet</w:t>
      </w:r>
    </w:p>
    <w:p w14:paraId="5A43EEBB" w14:textId="795087F3" w:rsidR="00ED294B" w:rsidRDefault="00ED294B" w:rsidP="00ED294B">
      <w:r>
        <w:t>Særleg dei nye lokallaga og kandidatane burde fått meir hjelp til å førebu forhandlingane på valnatta og dagane etter valet. Det var rett nok sendt ut eit notat frå sentralt i kandidatbrevet og i andre e-postar, men dette drukna i annan informasjon for fleire. Det sto også svært lite om det valtekniske samarbeidet i dette notatet.</w:t>
      </w:r>
    </w:p>
    <w:p w14:paraId="422CCCBC" w14:textId="4BB71BC4" w:rsidR="00684590" w:rsidRDefault="00684590" w:rsidP="00684590"/>
    <w:p w14:paraId="4AB11561" w14:textId="647736B4" w:rsidR="00684590" w:rsidRPr="00ED294B" w:rsidRDefault="00684590" w:rsidP="00684590">
      <w:pPr>
        <w:pStyle w:val="Overskrift2"/>
        <w:rPr>
          <w:sz w:val="28"/>
          <w:szCs w:val="28"/>
        </w:rPr>
      </w:pPr>
      <w:r w:rsidRPr="00ED294B">
        <w:rPr>
          <w:sz w:val="28"/>
          <w:szCs w:val="28"/>
        </w:rPr>
        <w:t>2. Politisk strategi</w:t>
      </w:r>
    </w:p>
    <w:p w14:paraId="580020E6" w14:textId="33732083" w:rsidR="004B6E34" w:rsidRDefault="004B6E34" w:rsidP="002677F0">
      <w:pPr>
        <w:rPr>
          <w:rFonts w:asciiTheme="minorHAnsi" w:hAnsiTheme="minorHAnsi"/>
        </w:rPr>
      </w:pPr>
      <w:r>
        <w:rPr>
          <w:rFonts w:asciiTheme="minorHAnsi" w:hAnsiTheme="minorHAnsi"/>
        </w:rPr>
        <w:t xml:space="preserve">Rogaland SV har i 2019 utarbeidd og vedtatt </w:t>
      </w:r>
      <w:r w:rsidR="00685B91">
        <w:rPr>
          <w:rFonts w:asciiTheme="minorHAnsi" w:hAnsiTheme="minorHAnsi"/>
        </w:rPr>
        <w:t xml:space="preserve">ein </w:t>
      </w:r>
      <w:r w:rsidR="00853D77">
        <w:rPr>
          <w:rFonts w:asciiTheme="minorHAnsi" w:hAnsiTheme="minorHAnsi"/>
        </w:rPr>
        <w:t xml:space="preserve">politisk </w:t>
      </w:r>
      <w:r w:rsidR="00685B91">
        <w:rPr>
          <w:rFonts w:asciiTheme="minorHAnsi" w:hAnsiTheme="minorHAnsi"/>
        </w:rPr>
        <w:t>strategi for valkampen</w:t>
      </w:r>
      <w:r>
        <w:rPr>
          <w:rFonts w:asciiTheme="minorHAnsi" w:hAnsiTheme="minorHAnsi"/>
        </w:rPr>
        <w:t>, markert oss i media på prioriterte saker, knytt sterkare band til fagrørsla og</w:t>
      </w:r>
      <w:r w:rsidR="00685B91">
        <w:rPr>
          <w:rFonts w:asciiTheme="minorHAnsi" w:hAnsiTheme="minorHAnsi"/>
        </w:rPr>
        <w:t xml:space="preserve"> deltatt i politikkutvikling i SV fram mot landsmøtet</w:t>
      </w:r>
      <w:r>
        <w:rPr>
          <w:rFonts w:asciiTheme="minorHAnsi" w:hAnsiTheme="minorHAnsi"/>
        </w:rPr>
        <w:t>.</w:t>
      </w:r>
    </w:p>
    <w:p w14:paraId="1295523A" w14:textId="62B31163" w:rsidR="00685B91" w:rsidRDefault="00853D77" w:rsidP="002677F0">
      <w:pPr>
        <w:rPr>
          <w:rFonts w:asciiTheme="minorHAnsi" w:hAnsiTheme="minorHAnsi"/>
        </w:rPr>
      </w:pPr>
      <w:r w:rsidRPr="00853D77">
        <w:rPr>
          <w:b/>
          <w:bCs/>
        </w:rPr>
        <w:t>Valkampstrategien</w:t>
      </w:r>
      <w:r>
        <w:t xml:space="preserve"> vart utarbeidd av valkampgruppa og vedtatt på representantskapsmøtet 11. mai.</w:t>
      </w:r>
    </w:p>
    <w:p w14:paraId="7A6ADA94" w14:textId="25E56998" w:rsidR="00C25AAA" w:rsidRPr="00C25AAA" w:rsidRDefault="00486EDF" w:rsidP="002677F0">
      <w:pPr>
        <w:rPr>
          <w:rFonts w:asciiTheme="minorHAnsi" w:hAnsiTheme="minorHAnsi"/>
        </w:rPr>
      </w:pPr>
      <w:r>
        <w:rPr>
          <w:rFonts w:asciiTheme="minorHAnsi" w:hAnsiTheme="minorHAnsi"/>
        </w:rPr>
        <w:t xml:space="preserve">Det </w:t>
      </w:r>
      <w:r w:rsidRPr="00486EDF">
        <w:rPr>
          <w:rFonts w:asciiTheme="minorHAnsi" w:hAnsiTheme="minorHAnsi"/>
          <w:b/>
        </w:rPr>
        <w:t>utoverretta</w:t>
      </w:r>
      <w:r>
        <w:rPr>
          <w:rFonts w:asciiTheme="minorHAnsi" w:hAnsiTheme="minorHAnsi"/>
        </w:rPr>
        <w:t xml:space="preserve"> politiske arbeidet </w:t>
      </w:r>
      <w:r w:rsidR="00A9755B">
        <w:rPr>
          <w:rFonts w:asciiTheme="minorHAnsi" w:hAnsiTheme="minorHAnsi"/>
        </w:rPr>
        <w:t xml:space="preserve">utanom valkampen </w:t>
      </w:r>
      <w:r>
        <w:rPr>
          <w:rFonts w:asciiTheme="minorHAnsi" w:hAnsiTheme="minorHAnsi"/>
        </w:rPr>
        <w:t>h</w:t>
      </w:r>
      <w:r w:rsidR="00A9755B">
        <w:rPr>
          <w:rFonts w:asciiTheme="minorHAnsi" w:hAnsiTheme="minorHAnsi"/>
        </w:rPr>
        <w:t xml:space="preserve">ar </w:t>
      </w:r>
      <w:r>
        <w:rPr>
          <w:rFonts w:asciiTheme="minorHAnsi" w:hAnsiTheme="minorHAnsi"/>
        </w:rPr>
        <w:t xml:space="preserve">skjedd </w:t>
      </w:r>
      <w:r w:rsidR="00A9755B">
        <w:rPr>
          <w:rFonts w:asciiTheme="minorHAnsi" w:hAnsiTheme="minorHAnsi"/>
        </w:rPr>
        <w:t>gjennom</w:t>
      </w:r>
      <w:r>
        <w:rPr>
          <w:rFonts w:asciiTheme="minorHAnsi" w:hAnsiTheme="minorHAnsi"/>
        </w:rPr>
        <w:t xml:space="preserve"> lesarinnlegg og bruk av sosiale medium. Me har mellom anna brukt fråsegnene frå årsmøtet og </w:t>
      </w:r>
      <w:r w:rsidR="0047752D">
        <w:rPr>
          <w:rFonts w:asciiTheme="minorHAnsi" w:hAnsiTheme="minorHAnsi"/>
        </w:rPr>
        <w:t xml:space="preserve">politiske </w:t>
      </w:r>
      <w:r>
        <w:rPr>
          <w:rFonts w:asciiTheme="minorHAnsi" w:hAnsiTheme="minorHAnsi"/>
        </w:rPr>
        <w:t xml:space="preserve">merkedagar til å få på trykk lesarinnlegg i regional- og lokalaviser. </w:t>
      </w:r>
      <w:r w:rsidR="0047752D">
        <w:rPr>
          <w:rFonts w:asciiTheme="minorHAnsi" w:hAnsiTheme="minorHAnsi"/>
        </w:rPr>
        <w:t>Lokallaga har stått for sjølve arrangementa på k</w:t>
      </w:r>
      <w:r w:rsidR="00A9755B">
        <w:rPr>
          <w:rFonts w:asciiTheme="minorHAnsi" w:hAnsiTheme="minorHAnsi"/>
        </w:rPr>
        <w:t xml:space="preserve">vinnedagen </w:t>
      </w:r>
      <w:r w:rsidR="00853D77">
        <w:rPr>
          <w:rFonts w:asciiTheme="minorHAnsi" w:hAnsiTheme="minorHAnsi"/>
        </w:rPr>
        <w:t xml:space="preserve">8. mars, </w:t>
      </w:r>
      <w:r w:rsidR="00A9755B">
        <w:rPr>
          <w:rFonts w:asciiTheme="minorHAnsi" w:hAnsiTheme="minorHAnsi"/>
        </w:rPr>
        <w:t xml:space="preserve">arbeidardagen </w:t>
      </w:r>
      <w:r w:rsidR="00853D77">
        <w:rPr>
          <w:rFonts w:asciiTheme="minorHAnsi" w:hAnsiTheme="minorHAnsi"/>
        </w:rPr>
        <w:t>1. mai og miljødagen 5. juni</w:t>
      </w:r>
      <w:r w:rsidR="0047752D">
        <w:rPr>
          <w:rFonts w:asciiTheme="minorHAnsi" w:hAnsiTheme="minorHAnsi"/>
        </w:rPr>
        <w:t xml:space="preserve">. </w:t>
      </w:r>
      <w:r w:rsidR="00C25AAA">
        <w:rPr>
          <w:rFonts w:asciiTheme="minorHAnsi" w:hAnsiTheme="minorHAnsi"/>
        </w:rPr>
        <w:t>Facebook har</w:t>
      </w:r>
      <w:r w:rsidR="00853D77">
        <w:rPr>
          <w:rFonts w:asciiTheme="minorHAnsi" w:hAnsiTheme="minorHAnsi"/>
        </w:rPr>
        <w:t xml:space="preserve"> </w:t>
      </w:r>
      <w:r w:rsidR="00C25AAA">
        <w:rPr>
          <w:rFonts w:asciiTheme="minorHAnsi" w:hAnsiTheme="minorHAnsi"/>
        </w:rPr>
        <w:t>vore den mest brukte plattform</w:t>
      </w:r>
      <w:r w:rsidR="0047752D">
        <w:rPr>
          <w:rFonts w:asciiTheme="minorHAnsi" w:hAnsiTheme="minorHAnsi"/>
        </w:rPr>
        <w:t>a</w:t>
      </w:r>
      <w:r w:rsidR="00C25AAA">
        <w:rPr>
          <w:rFonts w:asciiTheme="minorHAnsi" w:hAnsiTheme="minorHAnsi"/>
        </w:rPr>
        <w:t xml:space="preserve"> for å nå ut med politikken vår. </w:t>
      </w:r>
      <w:r w:rsidR="00A9755B">
        <w:rPr>
          <w:rFonts w:asciiTheme="minorHAnsi" w:hAnsiTheme="minorHAnsi"/>
        </w:rPr>
        <w:t xml:space="preserve">For tida har me nesten 1700 som likar sida vår der. </w:t>
      </w:r>
      <w:r w:rsidR="00C25AAA">
        <w:rPr>
          <w:rFonts w:asciiTheme="minorHAnsi" w:hAnsiTheme="minorHAnsi"/>
        </w:rPr>
        <w:t xml:space="preserve">Rogaland SV har også ein instagramkonto. Twitter har ikkje vore prioritert, men me har ein konto der og. </w:t>
      </w:r>
      <w:r w:rsidR="004270E0">
        <w:rPr>
          <w:rFonts w:asciiTheme="minorHAnsi" w:hAnsiTheme="minorHAnsi"/>
        </w:rPr>
        <w:t xml:space="preserve">Fylkesleiar </w:t>
      </w:r>
      <w:r w:rsidR="00677DDB">
        <w:rPr>
          <w:rFonts w:asciiTheme="minorHAnsi" w:hAnsiTheme="minorHAnsi"/>
        </w:rPr>
        <w:t>Ingrid Fiskaa skriv fast i Klassekampen.</w:t>
      </w:r>
    </w:p>
    <w:p w14:paraId="711802FC" w14:textId="0C79043F" w:rsidR="008A122F" w:rsidRPr="00C25AAA" w:rsidRDefault="008A122F" w:rsidP="002677F0">
      <w:pPr>
        <w:rPr>
          <w:rFonts w:asciiTheme="minorHAnsi" w:hAnsiTheme="minorHAnsi"/>
        </w:rPr>
      </w:pPr>
      <w:r>
        <w:rPr>
          <w:rFonts w:asciiTheme="minorHAnsi" w:hAnsiTheme="minorHAnsi"/>
        </w:rPr>
        <w:t xml:space="preserve">På </w:t>
      </w:r>
      <w:r w:rsidR="0047752D">
        <w:rPr>
          <w:rFonts w:asciiTheme="minorHAnsi" w:hAnsiTheme="minorHAnsi"/>
        </w:rPr>
        <w:t>to</w:t>
      </w:r>
      <w:r>
        <w:rPr>
          <w:rFonts w:asciiTheme="minorHAnsi" w:hAnsiTheme="minorHAnsi"/>
        </w:rPr>
        <w:t xml:space="preserve"> av </w:t>
      </w:r>
      <w:r w:rsidRPr="008A122F">
        <w:rPr>
          <w:rFonts w:asciiTheme="minorHAnsi" w:hAnsiTheme="minorHAnsi"/>
          <w:b/>
        </w:rPr>
        <w:t>representantskapsmøta</w:t>
      </w:r>
      <w:r>
        <w:rPr>
          <w:rFonts w:asciiTheme="minorHAnsi" w:hAnsiTheme="minorHAnsi"/>
        </w:rPr>
        <w:t xml:space="preserve"> har me hatt politiske innleiinga</w:t>
      </w:r>
      <w:r w:rsidR="0047752D">
        <w:rPr>
          <w:rFonts w:asciiTheme="minorHAnsi" w:hAnsiTheme="minorHAnsi"/>
        </w:rPr>
        <w:t>r.</w:t>
      </w:r>
      <w:r>
        <w:rPr>
          <w:rFonts w:asciiTheme="minorHAnsi" w:hAnsiTheme="minorHAnsi"/>
        </w:rPr>
        <w:t xml:space="preserve"> I </w:t>
      </w:r>
      <w:r w:rsidR="0047752D">
        <w:rPr>
          <w:rFonts w:asciiTheme="minorHAnsi" w:hAnsiTheme="minorHAnsi"/>
        </w:rPr>
        <w:t>mai</w:t>
      </w:r>
      <w:r>
        <w:rPr>
          <w:rFonts w:asciiTheme="minorHAnsi" w:hAnsiTheme="minorHAnsi"/>
        </w:rPr>
        <w:t xml:space="preserve"> var temaet </w:t>
      </w:r>
      <w:r w:rsidR="0047752D">
        <w:rPr>
          <w:rFonts w:asciiTheme="minorHAnsi" w:hAnsiTheme="minorHAnsi"/>
        </w:rPr>
        <w:t>heile og faste stillingar</w:t>
      </w:r>
      <w:r>
        <w:rPr>
          <w:rFonts w:asciiTheme="minorHAnsi" w:hAnsiTheme="minorHAnsi"/>
        </w:rPr>
        <w:t xml:space="preserve">, og i </w:t>
      </w:r>
      <w:r w:rsidR="0047752D">
        <w:rPr>
          <w:rFonts w:asciiTheme="minorHAnsi" w:hAnsiTheme="minorHAnsi"/>
        </w:rPr>
        <w:t xml:space="preserve">november </w:t>
      </w:r>
      <w:r>
        <w:rPr>
          <w:rFonts w:asciiTheme="minorHAnsi" w:hAnsiTheme="minorHAnsi"/>
        </w:rPr>
        <w:t xml:space="preserve">var det </w:t>
      </w:r>
      <w:r w:rsidR="0047752D">
        <w:rPr>
          <w:rFonts w:asciiTheme="minorHAnsi" w:hAnsiTheme="minorHAnsi"/>
        </w:rPr>
        <w:t>strategi fram mot stortingsvalet 2021</w:t>
      </w:r>
      <w:r>
        <w:rPr>
          <w:rFonts w:asciiTheme="minorHAnsi" w:hAnsiTheme="minorHAnsi"/>
        </w:rPr>
        <w:t xml:space="preserve">. </w:t>
      </w:r>
      <w:r w:rsidR="0047752D">
        <w:rPr>
          <w:rFonts w:asciiTheme="minorHAnsi" w:hAnsiTheme="minorHAnsi"/>
        </w:rPr>
        <w:t>Frå representantskapsmøtet i mai fremma Rogaland SV ei fråsegn om vindkraft til landsstyremøtet.</w:t>
      </w:r>
    </w:p>
    <w:p w14:paraId="54418855" w14:textId="45AAE7A6" w:rsidR="008A122F" w:rsidRDefault="008A122F" w:rsidP="002677F0">
      <w:pPr>
        <w:rPr>
          <w:rFonts w:asciiTheme="minorHAnsi" w:hAnsiTheme="minorHAnsi"/>
        </w:rPr>
      </w:pPr>
      <w:r>
        <w:rPr>
          <w:rFonts w:asciiTheme="minorHAnsi" w:hAnsiTheme="minorHAnsi"/>
        </w:rPr>
        <w:t>Tett</w:t>
      </w:r>
      <w:r w:rsidR="00807C06">
        <w:rPr>
          <w:rFonts w:asciiTheme="minorHAnsi" w:hAnsiTheme="minorHAnsi"/>
        </w:rPr>
        <w:t>are s</w:t>
      </w:r>
      <w:r>
        <w:rPr>
          <w:rFonts w:asciiTheme="minorHAnsi" w:hAnsiTheme="minorHAnsi"/>
        </w:rPr>
        <w:t xml:space="preserve">amarbeid med </w:t>
      </w:r>
      <w:r w:rsidRPr="008A122F">
        <w:rPr>
          <w:rFonts w:asciiTheme="minorHAnsi" w:hAnsiTheme="minorHAnsi"/>
          <w:b/>
        </w:rPr>
        <w:t>fagrørsla</w:t>
      </w:r>
      <w:r>
        <w:rPr>
          <w:rFonts w:asciiTheme="minorHAnsi" w:hAnsiTheme="minorHAnsi"/>
        </w:rPr>
        <w:t xml:space="preserve"> </w:t>
      </w:r>
      <w:r w:rsidR="007D4533" w:rsidRPr="007D4533">
        <w:rPr>
          <w:rFonts w:asciiTheme="minorHAnsi" w:hAnsiTheme="minorHAnsi"/>
          <w:b/>
          <w:bCs/>
        </w:rPr>
        <w:t>og andre organisasjonar</w:t>
      </w:r>
      <w:r w:rsidR="008D427A">
        <w:rPr>
          <w:rFonts w:asciiTheme="minorHAnsi" w:hAnsiTheme="minorHAnsi"/>
          <w:b/>
          <w:bCs/>
        </w:rPr>
        <w:t xml:space="preserve"> som står oss nær</w:t>
      </w:r>
      <w:r w:rsidR="007D4533">
        <w:rPr>
          <w:rFonts w:asciiTheme="minorHAnsi" w:hAnsiTheme="minorHAnsi"/>
        </w:rPr>
        <w:t xml:space="preserve"> </w:t>
      </w:r>
      <w:r>
        <w:rPr>
          <w:rFonts w:asciiTheme="minorHAnsi" w:hAnsiTheme="minorHAnsi"/>
        </w:rPr>
        <w:t xml:space="preserve">har vore prioritert </w:t>
      </w:r>
      <w:r w:rsidR="00807C06">
        <w:rPr>
          <w:rFonts w:asciiTheme="minorHAnsi" w:hAnsiTheme="minorHAnsi"/>
        </w:rPr>
        <w:t xml:space="preserve">også </w:t>
      </w:r>
      <w:r>
        <w:rPr>
          <w:rFonts w:asciiTheme="minorHAnsi" w:hAnsiTheme="minorHAnsi"/>
        </w:rPr>
        <w:t>i 201</w:t>
      </w:r>
      <w:r w:rsidR="0047752D">
        <w:rPr>
          <w:rFonts w:asciiTheme="minorHAnsi" w:hAnsiTheme="minorHAnsi"/>
        </w:rPr>
        <w:t>9</w:t>
      </w:r>
      <w:r>
        <w:rPr>
          <w:rFonts w:asciiTheme="minorHAnsi" w:hAnsiTheme="minorHAnsi"/>
        </w:rPr>
        <w:t xml:space="preserve">. Rogaland SV </w:t>
      </w:r>
      <w:r w:rsidR="00807C06">
        <w:rPr>
          <w:rFonts w:asciiTheme="minorHAnsi" w:hAnsiTheme="minorHAnsi"/>
        </w:rPr>
        <w:t xml:space="preserve">har </w:t>
      </w:r>
      <w:r>
        <w:rPr>
          <w:rFonts w:asciiTheme="minorHAnsi" w:hAnsiTheme="minorHAnsi"/>
        </w:rPr>
        <w:t>ein samarbeidsavtale med Fagforbundet Rogaland</w:t>
      </w:r>
      <w:r w:rsidR="008D427A">
        <w:rPr>
          <w:rFonts w:asciiTheme="minorHAnsi" w:hAnsiTheme="minorHAnsi"/>
        </w:rPr>
        <w:t>. L</w:t>
      </w:r>
      <w:r w:rsidR="00807C06">
        <w:rPr>
          <w:rFonts w:asciiTheme="minorHAnsi" w:hAnsiTheme="minorHAnsi"/>
        </w:rPr>
        <w:t xml:space="preserve">eiar </w:t>
      </w:r>
      <w:r w:rsidR="008D427A">
        <w:rPr>
          <w:rFonts w:asciiTheme="minorHAnsi" w:hAnsiTheme="minorHAnsi"/>
        </w:rPr>
        <w:t xml:space="preserve">i Fagforbundet Rogaland </w:t>
      </w:r>
      <w:r w:rsidR="00807C06">
        <w:rPr>
          <w:rFonts w:asciiTheme="minorHAnsi" w:hAnsiTheme="minorHAnsi"/>
        </w:rPr>
        <w:t>Trond Helland innleia for representantskapet i mai</w:t>
      </w:r>
      <w:r w:rsidR="008D427A">
        <w:rPr>
          <w:rFonts w:asciiTheme="minorHAnsi" w:hAnsiTheme="minorHAnsi"/>
        </w:rPr>
        <w:t xml:space="preserve">, og leiar i Fagforbundet Dalane Torhild Nesvåg innleia på folkevaldsamlinga i oktober. På haustkonferansen i november hadde me innleiingar frå Industri Energi og Naturvernforbundet. </w:t>
      </w:r>
      <w:r>
        <w:rPr>
          <w:rFonts w:asciiTheme="minorHAnsi" w:hAnsiTheme="minorHAnsi"/>
        </w:rPr>
        <w:t>Me har også deltatt på fleire møte med LO Rogaland</w:t>
      </w:r>
      <w:r w:rsidR="00807C06">
        <w:rPr>
          <w:rFonts w:asciiTheme="minorHAnsi" w:hAnsiTheme="minorHAnsi"/>
        </w:rPr>
        <w:t xml:space="preserve"> og på Rogalandskonferansen i oktober. Det er samtidig potensiale for eit endå sterkare samarbeid med ulike delar av fagrørsla</w:t>
      </w:r>
      <w:r w:rsidR="008D427A">
        <w:rPr>
          <w:rFonts w:asciiTheme="minorHAnsi" w:hAnsiTheme="minorHAnsi"/>
        </w:rPr>
        <w:t xml:space="preserve"> og andre organisasjonar.</w:t>
      </w:r>
    </w:p>
    <w:p w14:paraId="10ACB1DB" w14:textId="4024F4F1" w:rsidR="007F06D1" w:rsidRDefault="008A122F" w:rsidP="002677F0">
      <w:pPr>
        <w:rPr>
          <w:rFonts w:asciiTheme="minorHAnsi" w:hAnsiTheme="minorHAnsi"/>
        </w:rPr>
      </w:pPr>
      <w:r>
        <w:rPr>
          <w:rFonts w:asciiTheme="minorHAnsi" w:hAnsiTheme="minorHAnsi"/>
        </w:rPr>
        <w:t xml:space="preserve">Diskusjonen om ein </w:t>
      </w:r>
      <w:r w:rsidRPr="00CE1AB5">
        <w:rPr>
          <w:rFonts w:asciiTheme="minorHAnsi" w:hAnsiTheme="minorHAnsi"/>
          <w:b/>
        </w:rPr>
        <w:t>s</w:t>
      </w:r>
      <w:r w:rsidR="00C25AAA" w:rsidRPr="00CE1AB5">
        <w:rPr>
          <w:rFonts w:asciiTheme="minorHAnsi" w:hAnsiTheme="minorHAnsi"/>
          <w:b/>
        </w:rPr>
        <w:t>osialisme på rogalandsk</w:t>
      </w:r>
      <w:r w:rsidRPr="00CE1AB5">
        <w:rPr>
          <w:rFonts w:asciiTheme="minorHAnsi" w:hAnsiTheme="minorHAnsi"/>
          <w:b/>
        </w:rPr>
        <w:t xml:space="preserve"> </w:t>
      </w:r>
      <w:r w:rsidR="00807C06">
        <w:rPr>
          <w:rFonts w:asciiTheme="minorHAnsi" w:hAnsiTheme="minorHAnsi"/>
        </w:rPr>
        <w:t>vart lansert i 2018</w:t>
      </w:r>
      <w:r w:rsidR="00CE1AB5">
        <w:rPr>
          <w:rFonts w:asciiTheme="minorHAnsi" w:hAnsiTheme="minorHAnsi"/>
        </w:rPr>
        <w:t>, og</w:t>
      </w:r>
      <w:r w:rsidR="00807C06">
        <w:rPr>
          <w:rFonts w:asciiTheme="minorHAnsi" w:hAnsiTheme="minorHAnsi"/>
        </w:rPr>
        <w:t xml:space="preserve"> har</w:t>
      </w:r>
      <w:r w:rsidR="00CE1AB5">
        <w:rPr>
          <w:rFonts w:asciiTheme="minorHAnsi" w:hAnsiTheme="minorHAnsi"/>
        </w:rPr>
        <w:t xml:space="preserve"> vore ei rettesnor for mykje av det politiske arbeidet</w:t>
      </w:r>
      <w:r w:rsidR="00807C06">
        <w:rPr>
          <w:rFonts w:asciiTheme="minorHAnsi" w:hAnsiTheme="minorHAnsi"/>
        </w:rPr>
        <w:t xml:space="preserve"> også i 2019</w:t>
      </w:r>
      <w:r w:rsidR="00CE1AB5">
        <w:rPr>
          <w:rFonts w:asciiTheme="minorHAnsi" w:hAnsiTheme="minorHAnsi"/>
        </w:rPr>
        <w:t xml:space="preserve">. Tanken er å ta tak i dei sidene ved </w:t>
      </w:r>
      <w:r w:rsidR="007F06D1">
        <w:rPr>
          <w:rFonts w:asciiTheme="minorHAnsi" w:hAnsiTheme="minorHAnsi"/>
        </w:rPr>
        <w:t>rogalandsk næringsstruktur og identitet</w:t>
      </w:r>
      <w:r w:rsidR="00CE1AB5">
        <w:rPr>
          <w:rFonts w:asciiTheme="minorHAnsi" w:hAnsiTheme="minorHAnsi"/>
        </w:rPr>
        <w:t xml:space="preserve"> som</w:t>
      </w:r>
      <w:r w:rsidR="007F06D1">
        <w:rPr>
          <w:rFonts w:asciiTheme="minorHAnsi" w:hAnsiTheme="minorHAnsi"/>
        </w:rPr>
        <w:t xml:space="preserve"> i dag </w:t>
      </w:r>
      <w:r w:rsidR="00CE1AB5">
        <w:rPr>
          <w:rFonts w:asciiTheme="minorHAnsi" w:hAnsiTheme="minorHAnsi"/>
        </w:rPr>
        <w:t xml:space="preserve">kan </w:t>
      </w:r>
      <w:r w:rsidR="007F06D1">
        <w:rPr>
          <w:rFonts w:asciiTheme="minorHAnsi" w:hAnsiTheme="minorHAnsi"/>
        </w:rPr>
        <w:t>oppfattast som hindringar for tilslutning til venstresida sine idear</w:t>
      </w:r>
      <w:r w:rsidR="00CE1AB5">
        <w:rPr>
          <w:rFonts w:asciiTheme="minorHAnsi" w:hAnsiTheme="minorHAnsi"/>
        </w:rPr>
        <w:t>, og finna ut kva ved desse strukturane som utgjer eit potensiale for vekst. Vidare er spørsmålet om</w:t>
      </w:r>
      <w:r w:rsidR="007F06D1">
        <w:rPr>
          <w:rFonts w:asciiTheme="minorHAnsi" w:hAnsiTheme="minorHAnsi"/>
        </w:rPr>
        <w:t xml:space="preserve"> me </w:t>
      </w:r>
      <w:r w:rsidR="00CE1AB5">
        <w:rPr>
          <w:rFonts w:asciiTheme="minorHAnsi" w:hAnsiTheme="minorHAnsi"/>
        </w:rPr>
        <w:t xml:space="preserve">bør </w:t>
      </w:r>
      <w:r w:rsidR="007F06D1">
        <w:rPr>
          <w:rFonts w:asciiTheme="minorHAnsi" w:hAnsiTheme="minorHAnsi"/>
        </w:rPr>
        <w:t xml:space="preserve">endra sjølvoppfatning, historieforteljing </w:t>
      </w:r>
      <w:r w:rsidR="00CE1AB5">
        <w:rPr>
          <w:rFonts w:asciiTheme="minorHAnsi" w:hAnsiTheme="minorHAnsi"/>
        </w:rPr>
        <w:t>og/</w:t>
      </w:r>
      <w:r w:rsidR="007F06D1">
        <w:rPr>
          <w:rFonts w:asciiTheme="minorHAnsi" w:hAnsiTheme="minorHAnsi"/>
        </w:rPr>
        <w:t>eller politikk for å legga grunnlaget for større oppslutning</w:t>
      </w:r>
      <w:r w:rsidR="00CE1AB5">
        <w:rPr>
          <w:rFonts w:asciiTheme="minorHAnsi" w:hAnsiTheme="minorHAnsi"/>
        </w:rPr>
        <w:t xml:space="preserve">. </w:t>
      </w:r>
      <w:r w:rsidR="00807C06">
        <w:rPr>
          <w:rFonts w:asciiTheme="minorHAnsi" w:hAnsiTheme="minorHAnsi"/>
        </w:rPr>
        <w:t>Systematisk arbeid med denne strategien har ikkje vore prioritert i valåret, og me bør derfor koma tilbake til dette i 2020.</w:t>
      </w:r>
    </w:p>
    <w:p w14:paraId="0E51938D" w14:textId="3B02A1E3" w:rsidR="005B3918" w:rsidRDefault="00CE1AB5" w:rsidP="002677F0">
      <w:pPr>
        <w:rPr>
          <w:rFonts w:asciiTheme="minorHAnsi" w:hAnsiTheme="minorHAnsi"/>
        </w:rPr>
      </w:pPr>
      <w:r>
        <w:rPr>
          <w:rFonts w:asciiTheme="minorHAnsi" w:hAnsiTheme="minorHAnsi"/>
        </w:rPr>
        <w:t>Rogaland SV har også deltatt i</w:t>
      </w:r>
      <w:r w:rsidR="00480B46">
        <w:rPr>
          <w:rFonts w:asciiTheme="minorHAnsi" w:hAnsiTheme="minorHAnsi"/>
        </w:rPr>
        <w:t xml:space="preserve"> </w:t>
      </w:r>
      <w:r w:rsidR="007F06D1" w:rsidRPr="00480B46">
        <w:rPr>
          <w:rFonts w:asciiTheme="minorHAnsi" w:hAnsiTheme="minorHAnsi"/>
        </w:rPr>
        <w:t>utviklinga av SVs prinsipprogram</w:t>
      </w:r>
      <w:r w:rsidR="006667CB">
        <w:rPr>
          <w:rFonts w:asciiTheme="minorHAnsi" w:hAnsiTheme="minorHAnsi"/>
        </w:rPr>
        <w:t xml:space="preserve"> og dei fire hovudresolusjonane</w:t>
      </w:r>
      <w:r w:rsidR="007F06D1" w:rsidRPr="00480B46">
        <w:rPr>
          <w:rFonts w:asciiTheme="minorHAnsi" w:hAnsiTheme="minorHAnsi"/>
        </w:rPr>
        <w:t xml:space="preserve"> fram mot </w:t>
      </w:r>
      <w:r w:rsidR="007F06D1" w:rsidRPr="006667CB">
        <w:rPr>
          <w:rFonts w:asciiTheme="minorHAnsi" w:hAnsiTheme="minorHAnsi"/>
          <w:b/>
          <w:bCs/>
        </w:rPr>
        <w:t>landsmøte</w:t>
      </w:r>
      <w:r w:rsidR="007F06D1" w:rsidRPr="00480B46">
        <w:rPr>
          <w:rFonts w:asciiTheme="minorHAnsi" w:hAnsiTheme="minorHAnsi"/>
        </w:rPr>
        <w:t>t i 2019.</w:t>
      </w:r>
      <w:r w:rsidR="00480B46">
        <w:rPr>
          <w:rFonts w:asciiTheme="minorHAnsi" w:hAnsiTheme="minorHAnsi"/>
        </w:rPr>
        <w:t xml:space="preserve"> </w:t>
      </w:r>
      <w:r w:rsidR="006667CB">
        <w:rPr>
          <w:rFonts w:asciiTheme="minorHAnsi" w:hAnsiTheme="minorHAnsi"/>
        </w:rPr>
        <w:t>Landsmøtedelegasjonen diskuterte og fremma endringsforslag til desse dokumenta.</w:t>
      </w:r>
      <w:r w:rsidR="00CB03D7">
        <w:rPr>
          <w:rFonts w:asciiTheme="minorHAnsi" w:hAnsiTheme="minorHAnsi"/>
        </w:rPr>
        <w:t xml:space="preserve"> Ei viktig sak på landsmøtet var valet av ny nestleiar, som først og fremst handla om eit politisk vegval for partiet. Rogaland SV støtta kandidaten som vart vald: Torgeir Knag Fylkesnes.</w:t>
      </w:r>
    </w:p>
    <w:p w14:paraId="32DF5E97" w14:textId="6A9639E6" w:rsidR="007F06D1" w:rsidRPr="007F06D1" w:rsidRDefault="006667CB" w:rsidP="002677F0">
      <w:pPr>
        <w:rPr>
          <w:rFonts w:asciiTheme="minorHAnsi" w:hAnsiTheme="minorHAnsi"/>
        </w:rPr>
      </w:pPr>
      <w:r>
        <w:rPr>
          <w:rFonts w:asciiTheme="minorHAnsi" w:hAnsiTheme="minorHAnsi"/>
        </w:rPr>
        <w:t xml:space="preserve"> </w:t>
      </w:r>
    </w:p>
    <w:p w14:paraId="02D1135E" w14:textId="4C7A738D" w:rsidR="00734C2B" w:rsidRPr="00ED294B" w:rsidRDefault="00684590" w:rsidP="002677F0">
      <w:pPr>
        <w:pStyle w:val="Overskrift2"/>
        <w:rPr>
          <w:sz w:val="28"/>
          <w:szCs w:val="28"/>
        </w:rPr>
      </w:pPr>
      <w:r w:rsidRPr="00ED294B">
        <w:rPr>
          <w:sz w:val="28"/>
          <w:szCs w:val="28"/>
        </w:rPr>
        <w:t>3</w:t>
      </w:r>
      <w:r w:rsidR="00734C2B" w:rsidRPr="00ED294B">
        <w:rPr>
          <w:sz w:val="28"/>
          <w:szCs w:val="28"/>
        </w:rPr>
        <w:t xml:space="preserve">. Organisatorisk </w:t>
      </w:r>
      <w:r w:rsidRPr="00ED294B">
        <w:rPr>
          <w:sz w:val="28"/>
          <w:szCs w:val="28"/>
        </w:rPr>
        <w:t>strategi</w:t>
      </w:r>
    </w:p>
    <w:p w14:paraId="54AC9F35" w14:textId="14A3D006" w:rsidR="00E26234" w:rsidRDefault="007F06D1" w:rsidP="002677F0">
      <w:pPr>
        <w:rPr>
          <w:rFonts w:asciiTheme="minorHAnsi" w:hAnsiTheme="minorHAnsi"/>
        </w:rPr>
      </w:pPr>
      <w:r w:rsidRPr="0052645F">
        <w:rPr>
          <w:rFonts w:asciiTheme="minorHAnsi" w:hAnsiTheme="minorHAnsi"/>
        </w:rPr>
        <w:t xml:space="preserve">Rogaland SV </w:t>
      </w:r>
      <w:r w:rsidR="00F53C0B">
        <w:rPr>
          <w:rFonts w:asciiTheme="minorHAnsi" w:hAnsiTheme="minorHAnsi"/>
        </w:rPr>
        <w:t>står</w:t>
      </w:r>
      <w:r w:rsidRPr="0052645F">
        <w:rPr>
          <w:rFonts w:asciiTheme="minorHAnsi" w:hAnsiTheme="minorHAnsi"/>
        </w:rPr>
        <w:t xml:space="preserve"> sterkare ved utgangen av </w:t>
      </w:r>
      <w:r w:rsidR="00F53C0B">
        <w:rPr>
          <w:rFonts w:asciiTheme="minorHAnsi" w:hAnsiTheme="minorHAnsi"/>
        </w:rPr>
        <w:t>201</w:t>
      </w:r>
      <w:r w:rsidR="007D4533">
        <w:rPr>
          <w:rFonts w:asciiTheme="minorHAnsi" w:hAnsiTheme="minorHAnsi"/>
        </w:rPr>
        <w:t>9</w:t>
      </w:r>
      <w:r w:rsidRPr="0052645F">
        <w:rPr>
          <w:rFonts w:asciiTheme="minorHAnsi" w:hAnsiTheme="minorHAnsi"/>
        </w:rPr>
        <w:t xml:space="preserve"> enn ved starten. </w:t>
      </w:r>
      <w:r w:rsidR="00E26234">
        <w:rPr>
          <w:rFonts w:asciiTheme="minorHAnsi" w:hAnsiTheme="minorHAnsi"/>
        </w:rPr>
        <w:t xml:space="preserve">Me har </w:t>
      </w:r>
      <w:r w:rsidR="007D4533">
        <w:rPr>
          <w:rFonts w:asciiTheme="minorHAnsi" w:hAnsiTheme="minorHAnsi"/>
        </w:rPr>
        <w:t xml:space="preserve">langt </w:t>
      </w:r>
      <w:r w:rsidR="00E26234">
        <w:rPr>
          <w:rFonts w:asciiTheme="minorHAnsi" w:hAnsiTheme="minorHAnsi"/>
        </w:rPr>
        <w:t xml:space="preserve">fleire medlemmer, fleire aktive lokallag og eit godt utgangspunkt for </w:t>
      </w:r>
      <w:r w:rsidR="007D4533">
        <w:rPr>
          <w:rFonts w:asciiTheme="minorHAnsi" w:hAnsiTheme="minorHAnsi"/>
        </w:rPr>
        <w:t>vidare vekst.</w:t>
      </w:r>
    </w:p>
    <w:p w14:paraId="1F151B55" w14:textId="3899D381" w:rsidR="00D12313" w:rsidRDefault="00D12313" w:rsidP="002677F0">
      <w:pPr>
        <w:rPr>
          <w:rFonts w:asciiTheme="minorHAnsi" w:hAnsiTheme="minorHAnsi"/>
        </w:rPr>
      </w:pPr>
      <w:r>
        <w:rPr>
          <w:rFonts w:asciiTheme="minorHAnsi" w:hAnsiTheme="minorHAnsi"/>
        </w:rPr>
        <w:t xml:space="preserve">Rogaland SV har hatt ein netto </w:t>
      </w:r>
      <w:r w:rsidRPr="00052F8E">
        <w:rPr>
          <w:rFonts w:asciiTheme="minorHAnsi" w:hAnsiTheme="minorHAnsi"/>
          <w:b/>
        </w:rPr>
        <w:t>medlemsvekst</w:t>
      </w:r>
      <w:r>
        <w:rPr>
          <w:rFonts w:asciiTheme="minorHAnsi" w:hAnsiTheme="minorHAnsi"/>
        </w:rPr>
        <w:t xml:space="preserve"> på </w:t>
      </w:r>
      <w:r w:rsidR="00291F76">
        <w:rPr>
          <w:rFonts w:asciiTheme="minorHAnsi" w:hAnsiTheme="minorHAnsi"/>
        </w:rPr>
        <w:t>186</w:t>
      </w:r>
      <w:r>
        <w:rPr>
          <w:rFonts w:asciiTheme="minorHAnsi" w:hAnsiTheme="minorHAnsi"/>
        </w:rPr>
        <w:t xml:space="preserve"> medlemmer i 201</w:t>
      </w:r>
      <w:r w:rsidR="007D4533">
        <w:rPr>
          <w:rFonts w:asciiTheme="minorHAnsi" w:hAnsiTheme="minorHAnsi"/>
        </w:rPr>
        <w:t>9</w:t>
      </w:r>
      <w:r>
        <w:rPr>
          <w:rFonts w:asciiTheme="minorHAnsi" w:hAnsiTheme="minorHAnsi"/>
        </w:rPr>
        <w:t xml:space="preserve">, ein auke på </w:t>
      </w:r>
      <w:r w:rsidR="00291F76">
        <w:rPr>
          <w:rFonts w:asciiTheme="minorHAnsi" w:hAnsiTheme="minorHAnsi"/>
        </w:rPr>
        <w:t>heile 25</w:t>
      </w:r>
      <w:r>
        <w:rPr>
          <w:rFonts w:asciiTheme="minorHAnsi" w:hAnsiTheme="minorHAnsi"/>
        </w:rPr>
        <w:t xml:space="preserve">%. Dette er </w:t>
      </w:r>
      <w:r w:rsidR="00291F76">
        <w:rPr>
          <w:rFonts w:asciiTheme="minorHAnsi" w:hAnsiTheme="minorHAnsi"/>
        </w:rPr>
        <w:t>rett i underkant</w:t>
      </w:r>
      <w:r>
        <w:rPr>
          <w:rFonts w:asciiTheme="minorHAnsi" w:hAnsiTheme="minorHAnsi"/>
        </w:rPr>
        <w:t xml:space="preserve"> av </w:t>
      </w:r>
      <w:r w:rsidR="00291F76">
        <w:rPr>
          <w:rFonts w:asciiTheme="minorHAnsi" w:hAnsiTheme="minorHAnsi"/>
        </w:rPr>
        <w:t xml:space="preserve">det ambisiøse </w:t>
      </w:r>
      <w:r>
        <w:rPr>
          <w:rFonts w:asciiTheme="minorHAnsi" w:hAnsiTheme="minorHAnsi"/>
        </w:rPr>
        <w:t xml:space="preserve">målet i arbeidsplanen. Me har ikkje arbeidd systematisk med verving frå fylkeslaget si side, og den aktive verveinnsatsen har nok variert ein del frå lokallag til lokallag. Derimot har me lagt vekt på at alle nye medlemmer skal bli tatt godt imot og kontakta kort tid etter innmelding. </w:t>
      </w:r>
      <w:r w:rsidR="00291F76">
        <w:rPr>
          <w:rFonts w:asciiTheme="minorHAnsi" w:hAnsiTheme="minorHAnsi"/>
        </w:rPr>
        <w:t>Lokallaga har hatt hovudansvaret for medlemsoppfølginga, og det har vore tema på fleire representantskapsmøte</w:t>
      </w:r>
      <w:r>
        <w:rPr>
          <w:rFonts w:asciiTheme="minorHAnsi" w:hAnsiTheme="minorHAnsi"/>
        </w:rPr>
        <w:t xml:space="preserve">. </w:t>
      </w:r>
      <w:r w:rsidR="00291F76">
        <w:rPr>
          <w:rFonts w:asciiTheme="minorHAnsi" w:hAnsiTheme="minorHAnsi"/>
        </w:rPr>
        <w:t xml:space="preserve">I tillegg har fylkesleiar sendt e-post til alle nye medlemmer i fylket. </w:t>
      </w:r>
      <w:r>
        <w:rPr>
          <w:rFonts w:asciiTheme="minorHAnsi" w:hAnsiTheme="minorHAnsi"/>
        </w:rPr>
        <w:t xml:space="preserve">Me har også gjort ein stor innsats på hausten med å ringa medlemmer som ikkje hadde betalt kontingenten. </w:t>
      </w:r>
      <w:r w:rsidR="00291F76">
        <w:rPr>
          <w:rFonts w:asciiTheme="minorHAnsi" w:hAnsiTheme="minorHAnsi"/>
        </w:rPr>
        <w:t>Lokallaga</w:t>
      </w:r>
      <w:r>
        <w:rPr>
          <w:rFonts w:asciiTheme="minorHAnsi" w:hAnsiTheme="minorHAnsi"/>
        </w:rPr>
        <w:t xml:space="preserve"> har </w:t>
      </w:r>
      <w:r w:rsidR="00291F76">
        <w:rPr>
          <w:rFonts w:asciiTheme="minorHAnsi" w:hAnsiTheme="minorHAnsi"/>
        </w:rPr>
        <w:t xml:space="preserve">for ein stor del </w:t>
      </w:r>
      <w:r>
        <w:rPr>
          <w:rFonts w:asciiTheme="minorHAnsi" w:hAnsiTheme="minorHAnsi"/>
        </w:rPr>
        <w:t xml:space="preserve">tatt seg av sine ikkje-betalande medlemmer, og fylkesstyret fordelte dei resterande mellom seg. Likevel var det ein del me ikkje fekk tak i, og </w:t>
      </w:r>
      <w:r w:rsidR="00291F76">
        <w:rPr>
          <w:rFonts w:asciiTheme="minorHAnsi" w:hAnsiTheme="minorHAnsi"/>
        </w:rPr>
        <w:t>95</w:t>
      </w:r>
      <w:r w:rsidRPr="009C5BA6">
        <w:rPr>
          <w:rFonts w:asciiTheme="minorHAnsi" w:hAnsiTheme="minorHAnsi"/>
        </w:rPr>
        <w:t xml:space="preserve"> medlemmer</w:t>
      </w:r>
      <w:r>
        <w:rPr>
          <w:rFonts w:asciiTheme="minorHAnsi" w:hAnsiTheme="minorHAnsi"/>
        </w:rPr>
        <w:t xml:space="preserve"> vart meldt ut ved årsskiftet på grunn av manglande betaling.</w:t>
      </w:r>
    </w:p>
    <w:p w14:paraId="053C0808" w14:textId="61E17F42" w:rsidR="009535C9" w:rsidRDefault="009535C9" w:rsidP="002677F0">
      <w:pPr>
        <w:rPr>
          <w:rFonts w:asciiTheme="minorHAnsi" w:hAnsiTheme="minorHAnsi"/>
        </w:rPr>
      </w:pPr>
      <w:r>
        <w:rPr>
          <w:rFonts w:asciiTheme="minorHAnsi" w:hAnsiTheme="minorHAnsi"/>
        </w:rPr>
        <w:t xml:space="preserve">Tida fram mot 1. april gjekk for det meste med til å støtta lokallaga sitt arbeid med å stilla </w:t>
      </w:r>
      <w:r w:rsidRPr="009535C9">
        <w:rPr>
          <w:rFonts w:asciiTheme="minorHAnsi" w:hAnsiTheme="minorHAnsi"/>
          <w:b/>
        </w:rPr>
        <w:t>lister til kommunevalet</w:t>
      </w:r>
      <w:r>
        <w:rPr>
          <w:rFonts w:asciiTheme="minorHAnsi" w:hAnsiTheme="minorHAnsi"/>
        </w:rPr>
        <w:t xml:space="preserve">. Målet vart nesten nådd: i 17 av 23 kommunar vart det stilt SV-lister denne gongen, ein framgang </w:t>
      </w:r>
      <w:r w:rsidR="0083677D">
        <w:rPr>
          <w:rFonts w:asciiTheme="minorHAnsi" w:hAnsiTheme="minorHAnsi"/>
        </w:rPr>
        <w:t xml:space="preserve">på ei liste </w:t>
      </w:r>
      <w:r>
        <w:rPr>
          <w:rFonts w:asciiTheme="minorHAnsi" w:hAnsiTheme="minorHAnsi"/>
        </w:rPr>
        <w:t xml:space="preserve">frå sist kommuneval trass i at det no er færre kommunar. Me jobba også for å få ei liste i Sokndal, men det lykkast ikkje denne gongen. </w:t>
      </w:r>
    </w:p>
    <w:p w14:paraId="71C52639" w14:textId="41650089" w:rsidR="009535C9" w:rsidRDefault="00E26234" w:rsidP="002677F0">
      <w:pPr>
        <w:rPr>
          <w:rFonts w:asciiTheme="minorHAnsi" w:hAnsiTheme="minorHAnsi"/>
        </w:rPr>
      </w:pPr>
      <w:r>
        <w:rPr>
          <w:rFonts w:asciiTheme="minorHAnsi" w:hAnsiTheme="minorHAnsi"/>
        </w:rPr>
        <w:t xml:space="preserve">Fylkesstyret har arbeidd systematisk med å styrka eksisterande lag og få i gang nye </w:t>
      </w:r>
      <w:r w:rsidRPr="00D12313">
        <w:rPr>
          <w:rFonts w:asciiTheme="minorHAnsi" w:hAnsiTheme="minorHAnsi"/>
          <w:b/>
        </w:rPr>
        <w:t>lokallag</w:t>
      </w:r>
      <w:r>
        <w:rPr>
          <w:rFonts w:asciiTheme="minorHAnsi" w:hAnsiTheme="minorHAnsi"/>
        </w:rPr>
        <w:t>, og med å forbetra kommunikasjon og erfaringsutveksling mellom dei ulike delane av organisasjonen. Organisasjonsbygging har vore fast sak på alle representantskaps- og fylkesstyremøte.</w:t>
      </w:r>
      <w:r w:rsidR="00D12313">
        <w:rPr>
          <w:rFonts w:asciiTheme="minorHAnsi" w:hAnsiTheme="minorHAnsi"/>
        </w:rPr>
        <w:t xml:space="preserve"> Fylkesstyrets medlemmer har fordelt ansvaret for lokallaga mellom seg, og har hatt jamleg kontakt med desse. På kvart fylkesstyre</w:t>
      </w:r>
      <w:r w:rsidR="00EE0FBA">
        <w:rPr>
          <w:rFonts w:asciiTheme="minorHAnsi" w:hAnsiTheme="minorHAnsi"/>
        </w:rPr>
        <w:t>møte</w:t>
      </w:r>
      <w:r w:rsidR="00D12313">
        <w:rPr>
          <w:rFonts w:asciiTheme="minorHAnsi" w:hAnsiTheme="minorHAnsi"/>
        </w:rPr>
        <w:t xml:space="preserve"> har dei ansvarlege lokallagskontaktane rapportert om tilstanden i laga «sine». </w:t>
      </w:r>
      <w:r w:rsidR="00A16A79">
        <w:rPr>
          <w:rFonts w:asciiTheme="minorHAnsi" w:hAnsiTheme="minorHAnsi"/>
        </w:rPr>
        <w:t xml:space="preserve">Fylkesstyret har særleg følgt opp </w:t>
      </w:r>
      <w:r w:rsidR="00D12313">
        <w:rPr>
          <w:rFonts w:asciiTheme="minorHAnsi" w:hAnsiTheme="minorHAnsi"/>
        </w:rPr>
        <w:t xml:space="preserve">Sola SV </w:t>
      </w:r>
      <w:r w:rsidR="00A16A79">
        <w:rPr>
          <w:rFonts w:asciiTheme="minorHAnsi" w:hAnsiTheme="minorHAnsi"/>
        </w:rPr>
        <w:t xml:space="preserve">(reetablert i januar 2019), Tysvær SV, Sauda SV og Randaberg SV. </w:t>
      </w:r>
      <w:r w:rsidR="007E69BA">
        <w:rPr>
          <w:rFonts w:asciiTheme="minorHAnsi" w:hAnsiTheme="minorHAnsi"/>
        </w:rPr>
        <w:t xml:space="preserve">Ekstra gledeleg er det at Randaberg SV blei stifta i år! Me det har me 17 lokallag, og fekk altså stilt lister i dei same kommunane. </w:t>
      </w:r>
    </w:p>
    <w:p w14:paraId="76C03F6D" w14:textId="62E6E691" w:rsidR="00052F8E" w:rsidRDefault="00677DDB" w:rsidP="002677F0">
      <w:pPr>
        <w:rPr>
          <w:rFonts w:asciiTheme="minorHAnsi" w:hAnsiTheme="minorHAnsi"/>
        </w:rPr>
      </w:pPr>
      <w:r>
        <w:rPr>
          <w:rFonts w:asciiTheme="minorHAnsi" w:hAnsiTheme="minorHAnsi"/>
        </w:rPr>
        <w:t xml:space="preserve">I løpet av året har me styrka samarbeidet mellom dei </w:t>
      </w:r>
      <w:r w:rsidRPr="00677DDB">
        <w:rPr>
          <w:rFonts w:asciiTheme="minorHAnsi" w:hAnsiTheme="minorHAnsi"/>
          <w:b/>
        </w:rPr>
        <w:t>folkevalde</w:t>
      </w:r>
      <w:r>
        <w:rPr>
          <w:rFonts w:asciiTheme="minorHAnsi" w:hAnsiTheme="minorHAnsi"/>
        </w:rPr>
        <w:t xml:space="preserve"> på fylket og i kommunane. </w:t>
      </w:r>
      <w:r w:rsidR="004124A7">
        <w:t>Det er o</w:t>
      </w:r>
      <w:r w:rsidR="004124A7" w:rsidRPr="009D6CC9">
        <w:t xml:space="preserve">ppretta </w:t>
      </w:r>
      <w:r w:rsidR="004124A7">
        <w:t xml:space="preserve">ei </w:t>
      </w:r>
      <w:r w:rsidR="004124A7" w:rsidRPr="009D6CC9">
        <w:t xml:space="preserve">e-postliste </w:t>
      </w:r>
      <w:r w:rsidR="004124A7">
        <w:t xml:space="preserve">og ei facebook-gruppe </w:t>
      </w:r>
      <w:r w:rsidR="004124A7" w:rsidRPr="009D6CC9">
        <w:t xml:space="preserve">for </w:t>
      </w:r>
      <w:r w:rsidR="004124A7">
        <w:t xml:space="preserve">dei nye </w:t>
      </w:r>
      <w:r w:rsidR="004124A7" w:rsidRPr="009D6CC9">
        <w:t>folkevalde</w:t>
      </w:r>
      <w:r w:rsidR="00795183">
        <w:t>, og særleg facebook-gruppa er nyttig for utveksling av idear</w:t>
      </w:r>
      <w:r w:rsidR="004124A7" w:rsidRPr="009D6CC9">
        <w:t>.</w:t>
      </w:r>
      <w:r w:rsidR="004124A7">
        <w:t xml:space="preserve"> </w:t>
      </w:r>
      <w:r w:rsidR="00C857F3">
        <w:t>I 2018</w:t>
      </w:r>
      <w:r w:rsidR="00795183">
        <w:t xml:space="preserve"> vart det </w:t>
      </w:r>
      <w:r w:rsidR="00C857F3">
        <w:t xml:space="preserve">også </w:t>
      </w:r>
      <w:r w:rsidR="00795183">
        <w:t>utnemnt ein folkevald-koordinator, men ordninga har i lita grad funge</w:t>
      </w:r>
      <w:r w:rsidR="00683FCE">
        <w:t>rt. To vellykka arrangement har hatt positiv effekt for arbeidet til dei folkevalde: ei kan</w:t>
      </w:r>
      <w:r w:rsidR="00C857F3">
        <w:t>didatsamling i</w:t>
      </w:r>
      <w:r w:rsidR="00683FCE">
        <w:t xml:space="preserve"> april i Stavanger og ei f</w:t>
      </w:r>
      <w:r w:rsidR="004124A7">
        <w:t>olkevald</w:t>
      </w:r>
      <w:r w:rsidR="00683FCE">
        <w:t>samling</w:t>
      </w:r>
      <w:r w:rsidR="004124A7">
        <w:t xml:space="preserve"> </w:t>
      </w:r>
      <w:r w:rsidR="00C857F3">
        <w:t>i</w:t>
      </w:r>
      <w:r w:rsidR="004124A7">
        <w:t xml:space="preserve"> oktober i Eigersund. </w:t>
      </w:r>
      <w:r w:rsidR="00683FCE">
        <w:t>Me har også skaffa f</w:t>
      </w:r>
      <w:r w:rsidR="004124A7">
        <w:t>adder</w:t>
      </w:r>
      <w:r w:rsidR="00683FCE">
        <w:t>ar</w:t>
      </w:r>
      <w:r w:rsidR="004124A7">
        <w:t xml:space="preserve"> for </w:t>
      </w:r>
      <w:r w:rsidR="00683FCE">
        <w:t xml:space="preserve">alle nye gruppeleiarar som ønskte det. Fadrane er erfarne folkevalde. </w:t>
      </w:r>
    </w:p>
    <w:p w14:paraId="36193140" w14:textId="56BCB8A5" w:rsidR="008605F0" w:rsidRDefault="008605F0" w:rsidP="002677F0">
      <w:pPr>
        <w:rPr>
          <w:rFonts w:asciiTheme="minorHAnsi" w:hAnsiTheme="minorHAnsi"/>
        </w:rPr>
      </w:pPr>
      <w:r>
        <w:rPr>
          <w:rFonts w:asciiTheme="minorHAnsi" w:hAnsiTheme="minorHAnsi"/>
        </w:rPr>
        <w:t xml:space="preserve">Rogaland SV har arrangert </w:t>
      </w:r>
      <w:r w:rsidRPr="00133128">
        <w:rPr>
          <w:rFonts w:asciiTheme="minorHAnsi" w:hAnsiTheme="minorHAnsi"/>
          <w:b/>
        </w:rPr>
        <w:t>opne møte med stortingsrepresentant Solfrid Lerbrekk</w:t>
      </w:r>
      <w:r>
        <w:rPr>
          <w:rFonts w:asciiTheme="minorHAnsi" w:hAnsiTheme="minorHAnsi"/>
        </w:rPr>
        <w:t xml:space="preserve"> ulike stader i fylket i løpet av året, der tanken særleg har </w:t>
      </w:r>
      <w:r w:rsidR="00133128">
        <w:rPr>
          <w:rFonts w:asciiTheme="minorHAnsi" w:hAnsiTheme="minorHAnsi"/>
        </w:rPr>
        <w:t xml:space="preserve">vore å invitera nye medlemmer. Målet var å ha to møte kvart halvår, eitt i nordfylket og eitt i sørfylket. Av ulike grunnar har ikkje alle møta blitt arrangert som planlagt, men me har hatt møte i </w:t>
      </w:r>
      <w:r w:rsidR="004124A7">
        <w:t xml:space="preserve">Randaberg 2. mai og Sauda 13. juni. </w:t>
      </w:r>
      <w:r w:rsidR="00133128">
        <w:rPr>
          <w:rFonts w:asciiTheme="minorHAnsi" w:hAnsiTheme="minorHAnsi"/>
        </w:rPr>
        <w:t>Dette kjem i tillegg til andre reiser og besøk som Solfrid har gjennomført i fylket, men som ikkje har vore i regi av fylkeslaget.</w:t>
      </w:r>
    </w:p>
    <w:p w14:paraId="578442C2" w14:textId="1B87B17D" w:rsidR="00C8325A" w:rsidRDefault="004D59F8" w:rsidP="002677F0">
      <w:pPr>
        <w:rPr>
          <w:rFonts w:asciiTheme="minorHAnsi" w:hAnsiTheme="minorHAnsi"/>
        </w:rPr>
      </w:pPr>
      <w:r>
        <w:rPr>
          <w:rFonts w:asciiTheme="minorHAnsi" w:hAnsiTheme="minorHAnsi"/>
          <w:bCs/>
        </w:rPr>
        <w:t xml:space="preserve">Etter valkampen arrangerte me ein </w:t>
      </w:r>
      <w:r>
        <w:rPr>
          <w:rFonts w:asciiTheme="minorHAnsi" w:hAnsiTheme="minorHAnsi"/>
          <w:b/>
        </w:rPr>
        <w:t>h</w:t>
      </w:r>
      <w:r w:rsidR="00C8325A" w:rsidRPr="00E32319">
        <w:rPr>
          <w:rFonts w:asciiTheme="minorHAnsi" w:hAnsiTheme="minorHAnsi"/>
          <w:b/>
        </w:rPr>
        <w:t>austkonferanse</w:t>
      </w:r>
      <w:r w:rsidR="00C8325A">
        <w:rPr>
          <w:rFonts w:asciiTheme="minorHAnsi" w:hAnsiTheme="minorHAnsi"/>
        </w:rPr>
        <w:t xml:space="preserve"> i </w:t>
      </w:r>
      <w:r w:rsidR="009410C8">
        <w:rPr>
          <w:rFonts w:asciiTheme="minorHAnsi" w:hAnsiTheme="minorHAnsi"/>
        </w:rPr>
        <w:t>Sandnes 9</w:t>
      </w:r>
      <w:r w:rsidR="00C8325A">
        <w:rPr>
          <w:rFonts w:asciiTheme="minorHAnsi" w:hAnsiTheme="minorHAnsi"/>
        </w:rPr>
        <w:t>. -1</w:t>
      </w:r>
      <w:r w:rsidR="009410C8">
        <w:rPr>
          <w:rFonts w:asciiTheme="minorHAnsi" w:hAnsiTheme="minorHAnsi"/>
        </w:rPr>
        <w:t>0</w:t>
      </w:r>
      <w:r w:rsidR="00C8325A">
        <w:rPr>
          <w:rFonts w:asciiTheme="minorHAnsi" w:hAnsiTheme="minorHAnsi"/>
        </w:rPr>
        <w:t>. november</w:t>
      </w:r>
      <w:r>
        <w:rPr>
          <w:rFonts w:asciiTheme="minorHAnsi" w:hAnsiTheme="minorHAnsi"/>
        </w:rPr>
        <w:t>. Samlinga fekk tittelen "SV - kan det vera kjekt, då?" og var</w:t>
      </w:r>
      <w:r w:rsidR="009410C8">
        <w:rPr>
          <w:rFonts w:asciiTheme="minorHAnsi" w:hAnsiTheme="minorHAnsi"/>
        </w:rPr>
        <w:t xml:space="preserve"> særleg </w:t>
      </w:r>
      <w:r>
        <w:rPr>
          <w:rFonts w:asciiTheme="minorHAnsi" w:hAnsiTheme="minorHAnsi"/>
        </w:rPr>
        <w:t xml:space="preserve">meint </w:t>
      </w:r>
      <w:r w:rsidR="009410C8">
        <w:rPr>
          <w:rFonts w:asciiTheme="minorHAnsi" w:hAnsiTheme="minorHAnsi"/>
        </w:rPr>
        <w:t xml:space="preserve">for nye medlemmer. </w:t>
      </w:r>
      <w:r>
        <w:rPr>
          <w:rFonts w:asciiTheme="minorHAnsi" w:hAnsiTheme="minorHAnsi"/>
        </w:rPr>
        <w:t xml:space="preserve">Tanken var å gi eit tilbod på eit tidspunkt då me hadde fått mange nye medlemmer som kunne vera interessert i å bli aktive, samtidig som mange lokallag hadde lite kapasitet til å følgja dei opp. </w:t>
      </w:r>
      <w:r w:rsidR="009410C8">
        <w:rPr>
          <w:rFonts w:asciiTheme="minorHAnsi" w:hAnsiTheme="minorHAnsi"/>
        </w:rPr>
        <w:t xml:space="preserve">Dei fleste som deltok var </w:t>
      </w:r>
      <w:r>
        <w:rPr>
          <w:rFonts w:asciiTheme="minorHAnsi" w:hAnsiTheme="minorHAnsi"/>
        </w:rPr>
        <w:t xml:space="preserve">då også nye medlemmer. Programmet var ei blanding av politiske innlegg/diskusjonar og meir praktisk retta opplegg, der målet var å inspirera til engasjement i partiet. </w:t>
      </w:r>
      <w:r w:rsidR="00DB31AE">
        <w:rPr>
          <w:rFonts w:asciiTheme="minorHAnsi" w:hAnsiTheme="minorHAnsi"/>
        </w:rPr>
        <w:t>Det trur me at me fekk til, og me fekk nyttige erfaringar om korleis terskelen for å bli med i SV kan bli lågare.</w:t>
      </w:r>
    </w:p>
    <w:p w14:paraId="427CE341" w14:textId="45C204D5" w:rsidR="00223936" w:rsidRPr="00223936" w:rsidRDefault="00E32319" w:rsidP="002677F0">
      <w:pPr>
        <w:rPr>
          <w:rFonts w:asciiTheme="minorHAnsi" w:hAnsiTheme="minorHAnsi"/>
        </w:rPr>
      </w:pPr>
      <w:r>
        <w:rPr>
          <w:rFonts w:asciiTheme="minorHAnsi" w:hAnsiTheme="minorHAnsi"/>
        </w:rPr>
        <w:t xml:space="preserve">Rogaland SV har styrka </w:t>
      </w:r>
      <w:r w:rsidRPr="00435DAD">
        <w:rPr>
          <w:rFonts w:asciiTheme="minorHAnsi" w:hAnsiTheme="minorHAnsi"/>
          <w:b/>
        </w:rPr>
        <w:t xml:space="preserve">økonomien </w:t>
      </w:r>
      <w:r>
        <w:rPr>
          <w:rFonts w:asciiTheme="minorHAnsi" w:hAnsiTheme="minorHAnsi"/>
        </w:rPr>
        <w:t>i løpet av 201</w:t>
      </w:r>
      <w:r w:rsidR="009410C8">
        <w:rPr>
          <w:rFonts w:asciiTheme="minorHAnsi" w:hAnsiTheme="minorHAnsi"/>
        </w:rPr>
        <w:t>9</w:t>
      </w:r>
      <w:r>
        <w:rPr>
          <w:rFonts w:asciiTheme="minorHAnsi" w:hAnsiTheme="minorHAnsi"/>
        </w:rPr>
        <w:t xml:space="preserve">. Samtidig som eit auka aktivitetsnivå har medført større utgifter, har me også hatt god økonomistyring, og kjem ut med eit </w:t>
      </w:r>
      <w:r w:rsidRPr="00B02AF8">
        <w:rPr>
          <w:rFonts w:asciiTheme="minorHAnsi" w:hAnsiTheme="minorHAnsi"/>
        </w:rPr>
        <w:t>sterkare resultat enn budsjettert.</w:t>
      </w:r>
      <w:r>
        <w:rPr>
          <w:rFonts w:asciiTheme="minorHAnsi" w:hAnsiTheme="minorHAnsi"/>
        </w:rPr>
        <w:t xml:space="preserve"> Inntektssida er dominert av den offentlege støtta, og det var eit mål i arbeidsplanen å auka dei eigne inntektene ved å få fleire til å bli fa</w:t>
      </w:r>
      <w:r w:rsidR="00194072">
        <w:rPr>
          <w:rFonts w:asciiTheme="minorHAnsi" w:hAnsiTheme="minorHAnsi"/>
        </w:rPr>
        <w:t xml:space="preserve">ste givarar. Dette har me </w:t>
      </w:r>
      <w:r>
        <w:rPr>
          <w:rFonts w:asciiTheme="minorHAnsi" w:hAnsiTheme="minorHAnsi"/>
        </w:rPr>
        <w:t xml:space="preserve">jobba </w:t>
      </w:r>
      <w:r w:rsidR="00194072">
        <w:rPr>
          <w:rFonts w:asciiTheme="minorHAnsi" w:hAnsiTheme="minorHAnsi"/>
        </w:rPr>
        <w:t>litt med, og mellom anna vart det sendt ut ein e-post til alle medlemmer med oppfordring til å bidra</w:t>
      </w:r>
      <w:r w:rsidR="00941B0E">
        <w:rPr>
          <w:rFonts w:asciiTheme="minorHAnsi" w:hAnsiTheme="minorHAnsi"/>
        </w:rPr>
        <w:t>.</w:t>
      </w:r>
    </w:p>
    <w:p w14:paraId="72E00DEE" w14:textId="070F8BF0" w:rsidR="00223936" w:rsidRPr="00E26234" w:rsidRDefault="00435DAD" w:rsidP="002677F0">
      <w:pPr>
        <w:rPr>
          <w:rFonts w:asciiTheme="minorHAnsi" w:hAnsiTheme="minorHAnsi"/>
        </w:rPr>
      </w:pPr>
      <w:r>
        <w:t xml:space="preserve">Me har hatt noko samarbeid med </w:t>
      </w:r>
      <w:r w:rsidRPr="006F5FF6">
        <w:rPr>
          <w:b/>
        </w:rPr>
        <w:t>Rogaland SU</w:t>
      </w:r>
      <w:r>
        <w:t xml:space="preserve"> i perioden</w:t>
      </w:r>
      <w:r w:rsidR="009410C8">
        <w:t>.</w:t>
      </w:r>
      <w:r>
        <w:t xml:space="preserve"> </w:t>
      </w:r>
      <w:r w:rsidR="003933F5">
        <w:t xml:space="preserve">SU har også hatt ein gledeleg medlems- og aktivitetsvekst det siste året. </w:t>
      </w:r>
    </w:p>
    <w:p w14:paraId="3E935117" w14:textId="77777777" w:rsidR="00881240" w:rsidRDefault="00881240" w:rsidP="002677F0"/>
    <w:p w14:paraId="3A6653B8" w14:textId="77777777" w:rsidR="00294BE2" w:rsidRDefault="00294BE2" w:rsidP="002677F0">
      <w:pPr>
        <w:rPr>
          <w:b/>
          <w:bCs/>
          <w:u w:val="single"/>
        </w:rPr>
      </w:pPr>
    </w:p>
    <w:p w14:paraId="02A695DC" w14:textId="77777777" w:rsidR="00294BE2" w:rsidRDefault="00294BE2" w:rsidP="002677F0">
      <w:pPr>
        <w:rPr>
          <w:b/>
          <w:bCs/>
          <w:u w:val="single"/>
        </w:rPr>
      </w:pPr>
    </w:p>
    <w:p w14:paraId="4BCFCE7F" w14:textId="77777777" w:rsidR="00294BE2" w:rsidRDefault="00294BE2" w:rsidP="002677F0">
      <w:pPr>
        <w:rPr>
          <w:b/>
          <w:bCs/>
          <w:u w:val="single"/>
        </w:rPr>
      </w:pPr>
    </w:p>
    <w:p w14:paraId="5AD26953" w14:textId="77777777" w:rsidR="007E69BA" w:rsidRDefault="007E69BA" w:rsidP="002677F0">
      <w:pPr>
        <w:rPr>
          <w:b/>
          <w:bCs/>
          <w:u w:val="single"/>
        </w:rPr>
      </w:pPr>
    </w:p>
    <w:p w14:paraId="572F9812" w14:textId="36E94A4F" w:rsidR="005E4526" w:rsidRPr="009900AD" w:rsidRDefault="00881240" w:rsidP="002677F0">
      <w:pPr>
        <w:rPr>
          <w:b/>
          <w:bCs/>
          <w:u w:val="single"/>
        </w:rPr>
      </w:pPr>
      <w:r w:rsidRPr="009900AD">
        <w:rPr>
          <w:b/>
          <w:bCs/>
          <w:u w:val="single"/>
        </w:rPr>
        <w:t>Del B: Faktadel</w:t>
      </w:r>
    </w:p>
    <w:p w14:paraId="48573724" w14:textId="68A38517" w:rsidR="005E4526" w:rsidRPr="003660DF" w:rsidRDefault="005E4526" w:rsidP="002677F0">
      <w:pPr>
        <w:pStyle w:val="Overskrift2"/>
      </w:pPr>
      <w:r w:rsidRPr="002833E5">
        <w:t>1. Årsmøtet 201</w:t>
      </w:r>
      <w:r w:rsidR="0017025C" w:rsidRPr="002833E5">
        <w:t>9</w:t>
      </w:r>
      <w:r w:rsidR="0017025C">
        <w:t xml:space="preserve"> </w:t>
      </w:r>
    </w:p>
    <w:p w14:paraId="41648536" w14:textId="4D92E4BB" w:rsidR="005E4526" w:rsidRDefault="005E4526" w:rsidP="002677F0">
      <w:r>
        <w:t>Rogal</w:t>
      </w:r>
      <w:r w:rsidR="007D504F">
        <w:t>and SVs</w:t>
      </w:r>
      <w:r w:rsidR="00077563">
        <w:t xml:space="preserve"> årsmøte for 2019</w:t>
      </w:r>
      <w:r>
        <w:t xml:space="preserve"> blei arrangert på Folkets hus i S</w:t>
      </w:r>
      <w:r w:rsidR="00077563">
        <w:t>andnes 16. -17. februar 2019</w:t>
      </w:r>
      <w:r>
        <w:t xml:space="preserve">. </w:t>
      </w:r>
    </w:p>
    <w:p w14:paraId="13B0050E" w14:textId="1CE06C32" w:rsidR="005E4526" w:rsidRDefault="005E4526" w:rsidP="002677F0">
      <w:r>
        <w:t>Innleiarar</w:t>
      </w:r>
      <w:r w:rsidR="00616170">
        <w:t xml:space="preserve"> var </w:t>
      </w:r>
      <w:r w:rsidR="00077563" w:rsidRPr="00213D7F">
        <w:t>Helene Bank</w:t>
      </w:r>
      <w:r w:rsidR="00077563">
        <w:t xml:space="preserve"> frå For Velferdsstaten og</w:t>
      </w:r>
      <w:r w:rsidR="00616170">
        <w:t xml:space="preserve"> stortingsrepresentant Solfrid Lerbekk</w:t>
      </w:r>
      <w:r w:rsidR="00077563">
        <w:t>.</w:t>
      </w:r>
    </w:p>
    <w:p w14:paraId="4813B370" w14:textId="593C571D" w:rsidR="005E4526" w:rsidRDefault="002833E5" w:rsidP="002677F0">
      <w:r w:rsidRPr="002833E5">
        <w:t>63</w:t>
      </w:r>
      <w:r w:rsidR="005E4526" w:rsidRPr="002833E5">
        <w:t xml:space="preserve"> delegatar </w:t>
      </w:r>
      <w:r w:rsidR="00193457" w:rsidRPr="002833E5">
        <w:t>frå 13</w:t>
      </w:r>
      <w:r w:rsidRPr="002833E5">
        <w:t xml:space="preserve"> lokallag,</w:t>
      </w:r>
      <w:r w:rsidR="00193457" w:rsidRPr="002833E5">
        <w:t xml:space="preserve"> SU</w:t>
      </w:r>
      <w:r w:rsidR="00193457">
        <w:t xml:space="preserve"> </w:t>
      </w:r>
      <w:r>
        <w:t xml:space="preserve">og fylkesstyret </w:t>
      </w:r>
      <w:r w:rsidR="007D6979">
        <w:t>deltok. I tillegg deltok fleire observatørar og gjestar.</w:t>
      </w:r>
    </w:p>
    <w:p w14:paraId="50367AD0" w14:textId="319150E1" w:rsidR="004635AA" w:rsidRDefault="0022555B" w:rsidP="002677F0">
      <w:r>
        <w:t xml:space="preserve">Årsmøtet </w:t>
      </w:r>
      <w:r w:rsidR="00077563">
        <w:t>godkjend</w:t>
      </w:r>
      <w:r w:rsidR="005E4526">
        <w:t xml:space="preserve">e årsmeldingar og rekneskap, vedtok vedtektsendringar, arbeidsplan og budsjett og </w:t>
      </w:r>
      <w:r w:rsidR="00881240">
        <w:t>valde tillitsvalde.</w:t>
      </w:r>
      <w:r>
        <w:t xml:space="preserve"> </w:t>
      </w:r>
      <w:r w:rsidR="00077563">
        <w:t>Årsmøtet vedtok overføring av medlemmene i Finnøy og Rennesøy til Stavanger SV, og medlemmene i Forsand til Sandnes SV.</w:t>
      </w:r>
    </w:p>
    <w:p w14:paraId="0B2D8A9B" w14:textId="0309989E" w:rsidR="005E4526" w:rsidRDefault="0022555B" w:rsidP="002677F0">
      <w:r>
        <w:t>Årsmøtet vedtok ogs</w:t>
      </w:r>
      <w:r w:rsidR="00182E35">
        <w:t>å åtte</w:t>
      </w:r>
      <w:r>
        <w:t xml:space="preserve"> fråsegner: 1) </w:t>
      </w:r>
      <w:r w:rsidR="00D84730">
        <w:t>Styrk og utvid velferdsstaten</w:t>
      </w:r>
      <w:r>
        <w:t xml:space="preserve">, 2) </w:t>
      </w:r>
      <w:r w:rsidR="00D84730">
        <w:t>Krise på greske øyer</w:t>
      </w:r>
      <w:r w:rsidR="00EF03B3">
        <w:t xml:space="preserve"> - hjelp flyktningene</w:t>
      </w:r>
      <w:r>
        <w:t xml:space="preserve">, 3) </w:t>
      </w:r>
      <w:r w:rsidR="00D84730">
        <w:t xml:space="preserve">Selvstendig opptjeningsrett for uttak av foreldrepenger, </w:t>
      </w:r>
      <w:r w:rsidR="009A3C7D">
        <w:t xml:space="preserve">4) </w:t>
      </w:r>
      <w:r w:rsidR="00D84730">
        <w:t>Nedrustning i stedet for atomopprustning</w:t>
      </w:r>
      <w:r w:rsidR="009A3C7D">
        <w:t xml:space="preserve">, 5) </w:t>
      </w:r>
      <w:r w:rsidR="00EF03B3">
        <w:t>Nei til bompengefinansiering av vegprosjekter</w:t>
      </w:r>
      <w:r w:rsidR="00D84730">
        <w:t>,</w:t>
      </w:r>
      <w:r w:rsidR="009A3C7D">
        <w:t xml:space="preserve"> 6) </w:t>
      </w:r>
      <w:r w:rsidR="00D84730">
        <w:t>Nei til fjerning av jernbanespor på Ålgårdbanen</w:t>
      </w:r>
      <w:r w:rsidR="009A3C7D">
        <w:t xml:space="preserve">, 7) </w:t>
      </w:r>
      <w:r w:rsidR="00D84730">
        <w:t>La ungar vera ungar</w:t>
      </w:r>
      <w:r w:rsidR="009A3C7D">
        <w:t xml:space="preserve">, </w:t>
      </w:r>
      <w:r w:rsidR="00182E35">
        <w:t xml:space="preserve">og </w:t>
      </w:r>
      <w:r w:rsidR="009A3C7D">
        <w:t xml:space="preserve">8) </w:t>
      </w:r>
      <w:r w:rsidR="00D84730">
        <w:t>SV vil bruka krafta strategisk.</w:t>
      </w:r>
    </w:p>
    <w:p w14:paraId="455C550B" w14:textId="69818590" w:rsidR="0083677D" w:rsidRPr="0083677D" w:rsidRDefault="0083677D" w:rsidP="002677F0">
      <w:pPr>
        <w:pStyle w:val="Overskrift2"/>
      </w:pPr>
      <w:r w:rsidRPr="0083677D">
        <w:t>2. Valkampsamlingar</w:t>
      </w:r>
    </w:p>
    <w:p w14:paraId="4DD1178E" w14:textId="00E161B5" w:rsidR="0083677D" w:rsidRPr="0083677D" w:rsidRDefault="0083677D" w:rsidP="0083677D">
      <w:r w:rsidRPr="0083677D">
        <w:t>Helg</w:t>
      </w:r>
      <w:r>
        <w:t>a 1. -2. arrangerte me to valkampsamlingar, ei i Haugesund og ei i Stavanger. 44 deltakarar frå 16 lokallag deltok på dei to samlingane.</w:t>
      </w:r>
    </w:p>
    <w:p w14:paraId="7BC074B8" w14:textId="67ED796E" w:rsidR="00881240" w:rsidRDefault="0083677D" w:rsidP="002677F0">
      <w:pPr>
        <w:pStyle w:val="Overskrift2"/>
      </w:pPr>
      <w:r w:rsidRPr="0083677D">
        <w:t>3</w:t>
      </w:r>
      <w:r w:rsidR="00881240" w:rsidRPr="0083677D">
        <w:t xml:space="preserve">. </w:t>
      </w:r>
      <w:r w:rsidR="0017025C" w:rsidRPr="0083677D">
        <w:t>Kandidatsamling og folkevaldsamling</w:t>
      </w:r>
      <w:r w:rsidR="00881240">
        <w:t xml:space="preserve"> </w:t>
      </w:r>
    </w:p>
    <w:p w14:paraId="7D14CB8C" w14:textId="7968DAC9" w:rsidR="005A5F91" w:rsidRDefault="00182E35" w:rsidP="002677F0">
      <w:r>
        <w:t>Kandidatsamling</w:t>
      </w:r>
      <w:r w:rsidR="0083677D">
        <w:t>a var</w:t>
      </w:r>
      <w:r>
        <w:t xml:space="preserve"> 27.</w:t>
      </w:r>
      <w:r w:rsidR="0017025C">
        <w:t xml:space="preserve"> april</w:t>
      </w:r>
      <w:r>
        <w:t xml:space="preserve"> i Stavanger</w:t>
      </w:r>
      <w:r w:rsidR="0083677D">
        <w:t xml:space="preserve">, og samla 24 kandidatar frå 12 kommunar. </w:t>
      </w:r>
    </w:p>
    <w:p w14:paraId="17947774" w14:textId="7EB6F2D8" w:rsidR="0017025C" w:rsidRDefault="00182E35" w:rsidP="002677F0">
      <w:r>
        <w:t>Folkevaldsamling</w:t>
      </w:r>
      <w:r w:rsidR="0083677D">
        <w:t>a</w:t>
      </w:r>
      <w:r>
        <w:t xml:space="preserve"> </w:t>
      </w:r>
      <w:r w:rsidR="0083677D">
        <w:t xml:space="preserve">var </w:t>
      </w:r>
      <w:r>
        <w:t>12. -13.</w:t>
      </w:r>
      <w:r w:rsidR="0017025C">
        <w:t xml:space="preserve"> oktober</w:t>
      </w:r>
      <w:r>
        <w:t xml:space="preserve"> i Eigersund</w:t>
      </w:r>
      <w:r w:rsidR="0083677D">
        <w:t>.</w:t>
      </w:r>
      <w:r w:rsidR="0017025C">
        <w:t xml:space="preserve"> </w:t>
      </w:r>
      <w:r w:rsidR="00683FCE">
        <w:t xml:space="preserve">26 folkevalde deltok. </w:t>
      </w:r>
      <w:r w:rsidR="0083677D">
        <w:t>Tidlegare nestleiar i SV Oddny Miljet</w:t>
      </w:r>
      <w:r w:rsidR="00701A77">
        <w:t>eig var hovudinnleiar, og elles var det våre eigne folk som innleia.</w:t>
      </w:r>
    </w:p>
    <w:p w14:paraId="423E3C93" w14:textId="109A33F6" w:rsidR="0017025C" w:rsidRDefault="00A15C0F" w:rsidP="0017025C">
      <w:pPr>
        <w:pStyle w:val="Overskrift2"/>
      </w:pPr>
      <w:r w:rsidRPr="00A15C0F">
        <w:t>4</w:t>
      </w:r>
      <w:r w:rsidR="0017025C" w:rsidRPr="00A15C0F">
        <w:t>. Haustkonferanse</w:t>
      </w:r>
      <w:r w:rsidR="0017025C">
        <w:t xml:space="preserve"> </w:t>
      </w:r>
      <w:r>
        <w:t>for nye medlemmer</w:t>
      </w:r>
    </w:p>
    <w:p w14:paraId="2A04CE30" w14:textId="6078241F" w:rsidR="0017025C" w:rsidRPr="0017025C" w:rsidRDefault="00A15C0F" w:rsidP="0017025C">
      <w:r>
        <w:t>På Folkets hus i</w:t>
      </w:r>
      <w:r w:rsidR="00953DEC">
        <w:t xml:space="preserve"> Sandnes 9. -10.</w:t>
      </w:r>
      <w:r>
        <w:t xml:space="preserve"> november. 22 medlemmer</w:t>
      </w:r>
      <w:r w:rsidR="0017025C">
        <w:t xml:space="preserve"> deltok</w:t>
      </w:r>
      <w:r>
        <w:t>, pluss innleiarar</w:t>
      </w:r>
      <w:r w:rsidR="0017025C">
        <w:t xml:space="preserve">. </w:t>
      </w:r>
      <w:r>
        <w:t>Hovudinnleiar var stortingsrepresentant Freddy André Øvstegård.</w:t>
      </w:r>
      <w:r w:rsidR="007D504F">
        <w:t xml:space="preserve"> </w:t>
      </w:r>
    </w:p>
    <w:p w14:paraId="12C262CC" w14:textId="5B24A4F4" w:rsidR="005E4526" w:rsidRDefault="007D504F" w:rsidP="002677F0">
      <w:pPr>
        <w:pStyle w:val="Overskrift2"/>
      </w:pPr>
      <w:r>
        <w:t>5</w:t>
      </w:r>
      <w:r w:rsidR="005E4526" w:rsidRPr="007A77FF">
        <w:t>. Representantskapet</w:t>
      </w:r>
      <w:r w:rsidR="00871111">
        <w:t xml:space="preserve"> </w:t>
      </w:r>
    </w:p>
    <w:p w14:paraId="012175DB" w14:textId="54363872" w:rsidR="005E4526" w:rsidRPr="005E4526" w:rsidRDefault="005E4526" w:rsidP="002677F0">
      <w:r>
        <w:t xml:space="preserve">I perioden har representantskapet </w:t>
      </w:r>
      <w:r w:rsidRPr="00B92DDD">
        <w:t>bestått av</w:t>
      </w:r>
      <w:r w:rsidR="00ED1A2C" w:rsidRPr="00B92DDD">
        <w:t xml:space="preserve"> fylkesstyret og desse representantane frå lokallaga</w:t>
      </w:r>
      <w:r w:rsidRPr="00B92DDD">
        <w:t>:</w:t>
      </w:r>
    </w:p>
    <w:p w14:paraId="54D1ACCF" w14:textId="72446456" w:rsidR="00ED1A2C" w:rsidRDefault="00ED1A2C" w:rsidP="002677F0">
      <w:pPr>
        <w:pStyle w:val="Bunntekst"/>
        <w:spacing w:line="276" w:lineRule="auto"/>
      </w:pPr>
      <w:r>
        <w:t xml:space="preserve">Eigersund SV: Martin Liland, med </w:t>
      </w:r>
      <w:r w:rsidR="00685D68">
        <w:t>Jon Magne Bøe</w:t>
      </w:r>
      <w:r>
        <w:t xml:space="preserve"> som vara</w:t>
      </w:r>
    </w:p>
    <w:p w14:paraId="473D8029" w14:textId="748167E0" w:rsidR="00ED1A2C" w:rsidRDefault="00ED1A2C" w:rsidP="002677F0">
      <w:pPr>
        <w:pStyle w:val="Bunntekst"/>
        <w:spacing w:line="276" w:lineRule="auto"/>
      </w:pPr>
      <w:r>
        <w:t xml:space="preserve">Hå SV: </w:t>
      </w:r>
      <w:r w:rsidR="00685D68">
        <w:t>Øyvind Kvitvær Leidland</w:t>
      </w:r>
      <w:r>
        <w:t xml:space="preserve">, med </w:t>
      </w:r>
      <w:r w:rsidR="00685D68" w:rsidRPr="00D5750D">
        <w:t>Rebecca Ponce</w:t>
      </w:r>
      <w:r>
        <w:t xml:space="preserve"> som vara</w:t>
      </w:r>
    </w:p>
    <w:p w14:paraId="1940DC7A" w14:textId="1D6906C6" w:rsidR="00ED1A2C" w:rsidRDefault="00ED1A2C" w:rsidP="002677F0">
      <w:pPr>
        <w:pStyle w:val="Bunntekst"/>
        <w:spacing w:line="276" w:lineRule="auto"/>
      </w:pPr>
      <w:r>
        <w:t xml:space="preserve">Time SV: </w:t>
      </w:r>
      <w:r w:rsidR="00685D68">
        <w:t>Leif Olav Støle</w:t>
      </w:r>
      <w:r>
        <w:t xml:space="preserve">, med </w:t>
      </w:r>
      <w:r w:rsidR="00685D68">
        <w:t>Beate Aasen Bøe</w:t>
      </w:r>
      <w:r>
        <w:t xml:space="preserve"> som vara</w:t>
      </w:r>
    </w:p>
    <w:p w14:paraId="0D0E90E2" w14:textId="51DE13B3" w:rsidR="00ED1A2C" w:rsidRDefault="00ED1A2C" w:rsidP="002677F0">
      <w:pPr>
        <w:pStyle w:val="Bunntekst"/>
        <w:spacing w:line="276" w:lineRule="auto"/>
      </w:pPr>
      <w:r>
        <w:t xml:space="preserve">Klepp SV: </w:t>
      </w:r>
      <w:r w:rsidR="00685D68">
        <w:t>Kolbjørn Sandve</w:t>
      </w:r>
      <w:r>
        <w:t xml:space="preserve">, med </w:t>
      </w:r>
      <w:r w:rsidR="00685D68">
        <w:t>Siv Oltedal</w:t>
      </w:r>
      <w:r>
        <w:t xml:space="preserve"> som vara</w:t>
      </w:r>
    </w:p>
    <w:p w14:paraId="68BF7203" w14:textId="4FA6A0E7" w:rsidR="00ED1A2C" w:rsidRDefault="00ED1A2C" w:rsidP="002677F0">
      <w:pPr>
        <w:pStyle w:val="Bunntekst"/>
        <w:spacing w:line="276" w:lineRule="auto"/>
      </w:pPr>
      <w:r>
        <w:t>Sandnes SV: Eva-Tone Breivik</w:t>
      </w:r>
      <w:r w:rsidR="00685D68">
        <w:t>, med lokallagsstyret som vara</w:t>
      </w:r>
    </w:p>
    <w:p w14:paraId="1385D0C8" w14:textId="68E3BB4B" w:rsidR="00ED1A2C" w:rsidRDefault="00ED1A2C" w:rsidP="002677F0">
      <w:pPr>
        <w:pStyle w:val="Bunntekst"/>
        <w:spacing w:line="276" w:lineRule="auto"/>
      </w:pPr>
      <w:r>
        <w:t xml:space="preserve">Stavanger SV: </w:t>
      </w:r>
      <w:r w:rsidR="00685D68">
        <w:t>Elisabeth Aaserød</w:t>
      </w:r>
      <w:r>
        <w:t xml:space="preserve">, med </w:t>
      </w:r>
      <w:r w:rsidR="00685D68">
        <w:t>Ingrid Vikse</w:t>
      </w:r>
      <w:r>
        <w:t xml:space="preserve"> som vara</w:t>
      </w:r>
    </w:p>
    <w:p w14:paraId="46EF4597" w14:textId="05423FD4" w:rsidR="00AA1E9E" w:rsidRDefault="00AA1E9E" w:rsidP="002677F0">
      <w:pPr>
        <w:pStyle w:val="Bunntekst"/>
        <w:spacing w:line="276" w:lineRule="auto"/>
      </w:pPr>
      <w:r>
        <w:t>Sola SV: Bettina Lindgren, med Irm</w:t>
      </w:r>
      <w:r w:rsidR="006154F0">
        <w:t>elin Sangolt Tjelflaat som vara</w:t>
      </w:r>
    </w:p>
    <w:p w14:paraId="3A9BD26A" w14:textId="0A394796" w:rsidR="00ED1A2C" w:rsidRDefault="00ED1A2C" w:rsidP="002677F0">
      <w:pPr>
        <w:pStyle w:val="Bunntekst"/>
        <w:spacing w:line="276" w:lineRule="auto"/>
      </w:pPr>
      <w:r>
        <w:t xml:space="preserve">Strand SV: </w:t>
      </w:r>
      <w:r w:rsidR="00685D68">
        <w:t>Anniken Heimdal Tjøstheim</w:t>
      </w:r>
      <w:r>
        <w:t>, med Audun Grødem som vara</w:t>
      </w:r>
    </w:p>
    <w:p w14:paraId="06E3FF15" w14:textId="7924F299" w:rsidR="00ED1A2C" w:rsidRDefault="00ED1A2C" w:rsidP="002677F0">
      <w:pPr>
        <w:pStyle w:val="Bunntekst"/>
        <w:spacing w:line="276" w:lineRule="auto"/>
      </w:pPr>
      <w:r>
        <w:t xml:space="preserve">Hjelmeland SV: </w:t>
      </w:r>
      <w:r w:rsidR="00685D68">
        <w:t>Silje Sværen</w:t>
      </w:r>
      <w:r>
        <w:t>, med Egil Ulvestad som vara</w:t>
      </w:r>
    </w:p>
    <w:p w14:paraId="48461E5C" w14:textId="5DACC089" w:rsidR="00ED1A2C" w:rsidRDefault="00B92DDD" w:rsidP="002677F0">
      <w:pPr>
        <w:pStyle w:val="Bunntekst"/>
        <w:spacing w:line="276" w:lineRule="auto"/>
      </w:pPr>
      <w:r>
        <w:t xml:space="preserve">Suldal SV: </w:t>
      </w:r>
      <w:r w:rsidR="00685D68">
        <w:t>Tone Mari Sand</w:t>
      </w:r>
      <w:r>
        <w:t xml:space="preserve">, med </w:t>
      </w:r>
      <w:r w:rsidR="00685D68">
        <w:t>Astrid Kvæstad</w:t>
      </w:r>
      <w:r>
        <w:t xml:space="preserve"> som vara</w:t>
      </w:r>
    </w:p>
    <w:p w14:paraId="32A027F5" w14:textId="44C1C4AB" w:rsidR="00B92DDD" w:rsidRDefault="00B92DDD" w:rsidP="002677F0">
      <w:pPr>
        <w:pStyle w:val="Bunntekst"/>
        <w:spacing w:line="276" w:lineRule="auto"/>
      </w:pPr>
      <w:r>
        <w:t xml:space="preserve">Vindafjord SV: Guri Ravatn, med </w:t>
      </w:r>
      <w:r w:rsidR="00685D68">
        <w:t>lokallagsstyret</w:t>
      </w:r>
      <w:r>
        <w:t xml:space="preserve"> som vara</w:t>
      </w:r>
    </w:p>
    <w:p w14:paraId="0B711A4F" w14:textId="38353323" w:rsidR="00AA1E9E" w:rsidRDefault="00AA1E9E" w:rsidP="002677F0">
      <w:pPr>
        <w:pStyle w:val="Bunntekst"/>
        <w:spacing w:line="276" w:lineRule="auto"/>
      </w:pPr>
      <w:r w:rsidRPr="00EB4318">
        <w:t>Tysvær SV:</w:t>
      </w:r>
      <w:r>
        <w:t xml:space="preserve"> Ketil Anthun</w:t>
      </w:r>
    </w:p>
    <w:p w14:paraId="2B93A6BF" w14:textId="3186E58A" w:rsidR="00B92DDD" w:rsidRDefault="00B92DDD" w:rsidP="002677F0">
      <w:pPr>
        <w:pStyle w:val="Bunntekst"/>
        <w:spacing w:line="276" w:lineRule="auto"/>
      </w:pPr>
      <w:r w:rsidRPr="00D5750D">
        <w:t>Haugesund SV:</w:t>
      </w:r>
      <w:r>
        <w:t xml:space="preserve"> Signe Norbotten, med Knut Oaland som vara</w:t>
      </w:r>
    </w:p>
    <w:p w14:paraId="5A70B970" w14:textId="779E22D3" w:rsidR="00B92DDD" w:rsidRDefault="00685D68" w:rsidP="002677F0">
      <w:pPr>
        <w:pStyle w:val="Bunntekst"/>
        <w:spacing w:line="276" w:lineRule="auto"/>
      </w:pPr>
      <w:r w:rsidRPr="00EB4318">
        <w:t>Karmøy SV:</w:t>
      </w:r>
      <w:r>
        <w:t xml:space="preserve"> Monika Kvilhaugsvik, med John Terje Nordskog og Hilde Slotnes som vara</w:t>
      </w:r>
    </w:p>
    <w:p w14:paraId="0512A065" w14:textId="77777777" w:rsidR="007E69BA" w:rsidRDefault="007E69BA" w:rsidP="007E69BA">
      <w:pPr>
        <w:pStyle w:val="Bunntekst"/>
        <w:spacing w:line="276" w:lineRule="auto"/>
      </w:pPr>
      <w:r w:rsidRPr="006154F0">
        <w:t xml:space="preserve">Randaberg SV: </w:t>
      </w:r>
      <w:r w:rsidRPr="00EB4318">
        <w:t xml:space="preserve">Ask Brekke </w:t>
      </w:r>
      <w:r w:rsidRPr="006154F0">
        <w:t xml:space="preserve">og Kristian Kalvå </w:t>
      </w:r>
      <w:r>
        <w:t>har møtt (lokallaget blei stifta etter fylkesårsmøtet 2019).</w:t>
      </w:r>
    </w:p>
    <w:p w14:paraId="1F20AF88" w14:textId="77777777" w:rsidR="00B92DDD" w:rsidRDefault="00B92DDD" w:rsidP="002677F0">
      <w:pPr>
        <w:pStyle w:val="Bunntekst"/>
        <w:spacing w:line="276" w:lineRule="auto"/>
      </w:pPr>
    </w:p>
    <w:p w14:paraId="07347F28" w14:textId="4F452E57" w:rsidR="00B92DDD" w:rsidRDefault="00D5750D" w:rsidP="002677F0">
      <w:pPr>
        <w:pStyle w:val="Bunntekst"/>
        <w:spacing w:line="276" w:lineRule="auto"/>
      </w:pPr>
      <w:r>
        <w:t xml:space="preserve">Stortingsrepresentant Solfrid Lerbrekk har også møtt. </w:t>
      </w:r>
      <w:r w:rsidR="00B92DDD">
        <w:t xml:space="preserve">Gjesdal SV har i praksis vore representert gjennom fylkesstyremedlem Lars Helge Strand. </w:t>
      </w:r>
      <w:r>
        <w:t xml:space="preserve">Haugesund SV har meldt forfall til alle møta og </w:t>
      </w:r>
      <w:r w:rsidR="00B92DDD" w:rsidRPr="00D5750D">
        <w:t>Sauda SV har ikkje møtt i representantskapet i 2019.</w:t>
      </w:r>
      <w:r w:rsidR="00AA1E9E">
        <w:t xml:space="preserve"> </w:t>
      </w:r>
    </w:p>
    <w:p w14:paraId="54FF6030" w14:textId="77777777" w:rsidR="00ED1A2C" w:rsidRDefault="00ED1A2C" w:rsidP="002677F0">
      <w:pPr>
        <w:pStyle w:val="Bunntekst"/>
        <w:spacing w:line="276" w:lineRule="auto"/>
      </w:pPr>
    </w:p>
    <w:p w14:paraId="082D6DC3" w14:textId="2AA497F8" w:rsidR="005E4526" w:rsidRDefault="005E4526" w:rsidP="002677F0">
      <w:pPr>
        <w:pStyle w:val="Bunntekst"/>
        <w:spacing w:line="276" w:lineRule="auto"/>
      </w:pPr>
      <w:r>
        <w:t>Representants</w:t>
      </w:r>
      <w:r w:rsidR="00ED1A2C">
        <w:t xml:space="preserve">kapet har hatt </w:t>
      </w:r>
      <w:r w:rsidR="00953DEC">
        <w:t>fire</w:t>
      </w:r>
      <w:r>
        <w:t xml:space="preserve"> møte </w:t>
      </w:r>
      <w:r w:rsidR="00756C7C">
        <w:t xml:space="preserve">i årsmøteperioden og behandla </w:t>
      </w:r>
      <w:r w:rsidR="00466175">
        <w:t xml:space="preserve">24 </w:t>
      </w:r>
      <w:r w:rsidR="007A77FF">
        <w:t>saker (før møtet 15</w:t>
      </w:r>
      <w:r w:rsidR="007F182D">
        <w:t>. februar).</w:t>
      </w:r>
      <w:r w:rsidR="00953DEC">
        <w:t xml:space="preserve"> </w:t>
      </w:r>
    </w:p>
    <w:p w14:paraId="6DBB5E40" w14:textId="77777777" w:rsidR="00756C7C" w:rsidRDefault="00756C7C" w:rsidP="002677F0">
      <w:pPr>
        <w:pStyle w:val="Bunntekst"/>
        <w:spacing w:line="276" w:lineRule="auto"/>
      </w:pPr>
    </w:p>
    <w:p w14:paraId="481BBC7A" w14:textId="5CA701A7" w:rsidR="00756C7C" w:rsidRDefault="00D5750D" w:rsidP="002677F0">
      <w:pPr>
        <w:pStyle w:val="Bunntekst"/>
        <w:spacing w:line="276" w:lineRule="auto"/>
      </w:pPr>
      <w:r>
        <w:t>Representantskapet vedtok denne fråsegna på møtet i mai</w:t>
      </w:r>
      <w:r w:rsidR="00756C7C">
        <w:t xml:space="preserve">: </w:t>
      </w:r>
      <w:r w:rsidR="006154F0" w:rsidRPr="00E04218">
        <w:t>Rogaland SV ber om stans i utbygging av vindkraftanlegg på land</w:t>
      </w:r>
      <w:r>
        <w:t>.</w:t>
      </w:r>
    </w:p>
    <w:p w14:paraId="56E95C69" w14:textId="011CC0BA" w:rsidR="00DD6007" w:rsidRPr="003660DF" w:rsidRDefault="007D504F" w:rsidP="002677F0">
      <w:pPr>
        <w:pStyle w:val="Overskrift2"/>
      </w:pPr>
      <w:r>
        <w:t>6</w:t>
      </w:r>
      <w:r w:rsidR="005E4526" w:rsidRPr="00C757FD">
        <w:t>. Fylkesstyret</w:t>
      </w:r>
      <w:r w:rsidR="005E4526">
        <w:t xml:space="preserve"> </w:t>
      </w:r>
    </w:p>
    <w:p w14:paraId="33232B39" w14:textId="57B19BBE" w:rsidR="005E4526" w:rsidRDefault="002677F0" w:rsidP="002677F0">
      <w:r>
        <w:t>F</w:t>
      </w:r>
      <w:r w:rsidR="005E4526">
        <w:t xml:space="preserve">ylkesstyret </w:t>
      </w:r>
      <w:r>
        <w:t xml:space="preserve">har i perioden </w:t>
      </w:r>
      <w:r w:rsidR="00616170">
        <w:t xml:space="preserve">bestått </w:t>
      </w:r>
      <w:r w:rsidR="005E4526">
        <w:t>av:</w:t>
      </w:r>
    </w:p>
    <w:p w14:paraId="2DBDA9FF" w14:textId="0215503E" w:rsidR="00616170" w:rsidRDefault="00417F76" w:rsidP="002677F0">
      <w:r>
        <w:t>Ingrid Fiskaa, leiar</w:t>
      </w:r>
      <w:r w:rsidR="002677F0">
        <w:t xml:space="preserve">                                                                                                                                           </w:t>
      </w:r>
      <w:r w:rsidR="002833E5">
        <w:t xml:space="preserve">      Jon Salthe</w:t>
      </w:r>
      <w:r>
        <w:t>, ne</w:t>
      </w:r>
      <w:r w:rsidR="002677F0">
        <w:t xml:space="preserve">stleiar.                                                              </w:t>
      </w:r>
      <w:r w:rsidR="002833E5">
        <w:t xml:space="preserve">                                                                              </w:t>
      </w:r>
      <w:r>
        <w:t>Lars Helge Strand, kasserar</w:t>
      </w:r>
      <w:r w:rsidR="00616170">
        <w:t xml:space="preserve"> </w:t>
      </w:r>
      <w:r w:rsidR="002677F0">
        <w:t xml:space="preserve">                                                                                                                              </w:t>
      </w:r>
      <w:r w:rsidR="00616170">
        <w:t xml:space="preserve">Anette Opheim, </w:t>
      </w:r>
      <w:r w:rsidR="002833E5">
        <w:t>styremedlem</w:t>
      </w:r>
      <w:r w:rsidR="002677F0">
        <w:t xml:space="preserve"> </w:t>
      </w:r>
      <w:r w:rsidR="002833E5">
        <w:t xml:space="preserve">                                                                                                                           </w:t>
      </w:r>
      <w:r w:rsidR="00616170">
        <w:t xml:space="preserve">Ivar Teigland, </w:t>
      </w:r>
      <w:r w:rsidR="00C757FD">
        <w:t>styremedlem</w:t>
      </w:r>
      <w:r w:rsidR="002677F0">
        <w:t xml:space="preserve"> </w:t>
      </w:r>
      <w:r w:rsidR="002833E5">
        <w:t xml:space="preserve">                                                                                                                        </w:t>
      </w:r>
      <w:r w:rsidR="00616170">
        <w:t>Jeanette Lea Romslo</w:t>
      </w:r>
      <w:r w:rsidR="002677F0">
        <w:t xml:space="preserve">, styremedlem    </w:t>
      </w:r>
      <w:r w:rsidR="00616170">
        <w:t xml:space="preserve"> </w:t>
      </w:r>
      <w:r w:rsidR="002677F0">
        <w:t xml:space="preserve">                                                                                                             </w:t>
      </w:r>
      <w:r w:rsidR="002833E5">
        <w:t>Lars Utne Vaage</w:t>
      </w:r>
      <w:r w:rsidR="002677F0">
        <w:t xml:space="preserve">, </w:t>
      </w:r>
      <w:r w:rsidR="00616170">
        <w:t>SU</w:t>
      </w:r>
      <w:r w:rsidR="002677F0">
        <w:t xml:space="preserve">                                                                                  </w:t>
      </w:r>
      <w:r w:rsidR="002833E5">
        <w:t xml:space="preserve">                                                    Martin Liland</w:t>
      </w:r>
      <w:r w:rsidR="002246A5">
        <w:t xml:space="preserve">, </w:t>
      </w:r>
      <w:r w:rsidR="00C757FD">
        <w:t>1. vara</w:t>
      </w:r>
      <w:r w:rsidR="002677F0">
        <w:t xml:space="preserve"> </w:t>
      </w:r>
      <w:r w:rsidR="002833E5">
        <w:t xml:space="preserve">                                                                                                                                     Aastein Aase</w:t>
      </w:r>
      <w:r w:rsidR="002677F0">
        <w:t xml:space="preserve">, 2. vara. </w:t>
      </w:r>
      <w:r w:rsidR="002833E5">
        <w:t>Døydde i juli.                                                                                                               Annie Prestegård</w:t>
      </w:r>
      <w:r w:rsidR="002677F0">
        <w:t xml:space="preserve">, 3. vara. Andre vara frå </w:t>
      </w:r>
      <w:r w:rsidR="002833E5">
        <w:t>juli.</w:t>
      </w:r>
    </w:p>
    <w:p w14:paraId="3DF93618" w14:textId="37335226" w:rsidR="0002082D" w:rsidRDefault="0002082D" w:rsidP="002677F0">
      <w:r>
        <w:t xml:space="preserve">Heidi Bjerga </w:t>
      </w:r>
      <w:r w:rsidR="002833E5">
        <w:t>har møtt</w:t>
      </w:r>
      <w:r>
        <w:t xml:space="preserve"> som gruppeleiar </w:t>
      </w:r>
      <w:r w:rsidR="000A349C">
        <w:t>på fylkestinget.</w:t>
      </w:r>
    </w:p>
    <w:p w14:paraId="4399EABC" w14:textId="11E0476E" w:rsidR="005E4526" w:rsidRDefault="00A44541" w:rsidP="002677F0">
      <w:r>
        <w:t xml:space="preserve">Fylkesstyret har hatt </w:t>
      </w:r>
      <w:r w:rsidRPr="00C867FE">
        <w:t>ni</w:t>
      </w:r>
      <w:r w:rsidR="005E4526">
        <w:t xml:space="preserve"> møte </w:t>
      </w:r>
      <w:r>
        <w:t xml:space="preserve">i årsmøteperioden og behandla </w:t>
      </w:r>
      <w:r w:rsidR="00FA29F1">
        <w:t>75</w:t>
      </w:r>
      <w:r w:rsidR="005E4526">
        <w:t xml:space="preserve"> saker</w:t>
      </w:r>
      <w:r>
        <w:t>.</w:t>
      </w:r>
      <w:r w:rsidR="00681DB1">
        <w:t xml:space="preserve"> På eitt av møta var styret ikkje vedtaksført.</w:t>
      </w:r>
    </w:p>
    <w:p w14:paraId="1FCC94A7" w14:textId="5697D48D" w:rsidR="005E4526" w:rsidRPr="003660DF" w:rsidRDefault="007D504F" w:rsidP="002677F0">
      <w:pPr>
        <w:pStyle w:val="Overskrift2"/>
      </w:pPr>
      <w:r>
        <w:t>7</w:t>
      </w:r>
      <w:r w:rsidR="005E4526" w:rsidRPr="002446DB">
        <w:t>. Komitear og utval</w:t>
      </w:r>
      <w:r w:rsidR="00871111">
        <w:t xml:space="preserve"> </w:t>
      </w:r>
    </w:p>
    <w:p w14:paraId="1541EA85" w14:textId="0CDAA835" w:rsidR="005E4526" w:rsidRDefault="005E4526" w:rsidP="002677F0">
      <w:pPr>
        <w:pStyle w:val="Overskrift3"/>
      </w:pPr>
      <w:r w:rsidRPr="00EF3809">
        <w:t>Kontaktpersonar i RSV for dei sentrale utvala</w:t>
      </w:r>
      <w:r w:rsidR="00756C7C" w:rsidRPr="00EF3809">
        <w:t xml:space="preserve"> (</w:t>
      </w:r>
      <w:r w:rsidR="00E04218" w:rsidRPr="00EF3809">
        <w:t>oppnemnde</w:t>
      </w:r>
      <w:r w:rsidR="00756C7C" w:rsidRPr="00EF3809">
        <w:t xml:space="preserve"> av representantskapet </w:t>
      </w:r>
      <w:r w:rsidR="00E04218" w:rsidRPr="00EF3809">
        <w:t>i mai</w:t>
      </w:r>
      <w:r w:rsidR="00575898" w:rsidRPr="00EF3809">
        <w:t>):</w:t>
      </w:r>
    </w:p>
    <w:p w14:paraId="5CE1A4A8" w14:textId="19C205E2" w:rsidR="00575898" w:rsidRPr="00756C7C" w:rsidRDefault="00756C7C" w:rsidP="009E3225">
      <w:r>
        <w:t>Inte</w:t>
      </w:r>
      <w:r w:rsidR="00575898">
        <w:t>rnasjonal kontakt: Aastein Aase, Sandnes SV</w:t>
      </w:r>
      <w:r w:rsidR="00691AF0">
        <w:t xml:space="preserve">                                                                            </w:t>
      </w:r>
      <w:r w:rsidR="00575898">
        <w:t>Kvinnepolitisk leiar: Anette Opheim, Suldal SV og fylkesstyret</w:t>
      </w:r>
      <w:r w:rsidR="00691AF0">
        <w:t xml:space="preserve">                                                        </w:t>
      </w:r>
      <w:r w:rsidR="00575898">
        <w:t>Miljøpolitisk kontakt: Heidi Bjerga, Sandnes SV</w:t>
      </w:r>
      <w:r w:rsidR="00691AF0">
        <w:t xml:space="preserve">                                                                                             </w:t>
      </w:r>
      <w:r w:rsidR="00575898">
        <w:t xml:space="preserve">Fagleg kontakt: </w:t>
      </w:r>
      <w:r w:rsidR="0086709D">
        <w:t>Anniken Heimdal Tjøstheim, Strand SV</w:t>
      </w:r>
      <w:r w:rsidR="00691AF0">
        <w:t xml:space="preserve">                                                                  </w:t>
      </w:r>
      <w:r w:rsidR="00575898">
        <w:t>Inkluderingskontakt: Ida May Lea Hagen, Sola SV</w:t>
      </w:r>
      <w:r w:rsidR="00691AF0">
        <w:t xml:space="preserve">                                                                                       </w:t>
      </w:r>
      <w:r w:rsidR="00575898">
        <w:t>EU/EØS-kontakt: John Terje Nordskog, Karmøy SV</w:t>
      </w:r>
    </w:p>
    <w:p w14:paraId="24C1A3F1" w14:textId="77777777" w:rsidR="00ED294B" w:rsidRDefault="00ED294B" w:rsidP="00ED294B">
      <w:pPr>
        <w:pStyle w:val="Overskrift2"/>
        <w:rPr>
          <w:sz w:val="22"/>
          <w:szCs w:val="22"/>
          <w:lang w:val="nb-NO"/>
        </w:rPr>
      </w:pPr>
      <w:r w:rsidRPr="00ED294B">
        <w:rPr>
          <w:sz w:val="22"/>
          <w:szCs w:val="22"/>
          <w:lang w:val="nb-NO"/>
        </w:rPr>
        <w:t>Valkamputvalet</w:t>
      </w:r>
    </w:p>
    <w:p w14:paraId="213C1D71" w14:textId="22A8DF69" w:rsidR="00ED294B" w:rsidRDefault="00E11E40" w:rsidP="00ED294B">
      <w:r>
        <w:t xml:space="preserve">Jon Salthe, fylkesstyret (leiar)                                                                                                                          </w:t>
      </w:r>
      <w:r w:rsidR="00ED294B">
        <w:t>Heidi Bjerga, 1. kandidat</w:t>
      </w:r>
      <w:r>
        <w:t xml:space="preserve">                                                                                                                               </w:t>
      </w:r>
      <w:r w:rsidR="00ED294B">
        <w:t>Monika Kvilhaugsvik, 2. kandidat</w:t>
      </w:r>
      <w:r>
        <w:t xml:space="preserve">                                                                                                                  </w:t>
      </w:r>
      <w:r w:rsidR="00ED294B">
        <w:t>Reidar Sand, 3. kandidat</w:t>
      </w:r>
      <w:r>
        <w:t xml:space="preserve">                                                                                                                                     </w:t>
      </w:r>
      <w:r w:rsidR="00ED294B">
        <w:t>Edle Songe-Møller, 4. kandidat</w:t>
      </w:r>
      <w:r>
        <w:t xml:space="preserve">                                                                                                                        </w:t>
      </w:r>
      <w:r w:rsidR="00ED294B">
        <w:t>Erling Nes Mygland, SU-representant</w:t>
      </w:r>
      <w:r>
        <w:t xml:space="preserve">                                                                                                               </w:t>
      </w:r>
      <w:r w:rsidR="00ED294B">
        <w:t>Ivar Teigland, fylkesstyret</w:t>
      </w:r>
      <w:r>
        <w:t xml:space="preserve">                                                                                                                                </w:t>
      </w:r>
      <w:r w:rsidR="00ED294B">
        <w:t>Ingrid Fiskaa, fylkesstyret</w:t>
      </w:r>
      <w:r>
        <w:t xml:space="preserve">                                                                                                                                   </w:t>
      </w:r>
      <w:r w:rsidR="00ED294B">
        <w:t>Olav Rawcliffe, fylkessekretær. Reidar Sand vikarierte i perioden april – midten av juli.</w:t>
      </w:r>
    </w:p>
    <w:p w14:paraId="39F7E3C8" w14:textId="458D9AB8" w:rsidR="005E4526" w:rsidRDefault="005E4526" w:rsidP="002677F0">
      <w:pPr>
        <w:pStyle w:val="Overskrift3"/>
      </w:pPr>
      <w:r w:rsidRPr="00E90C0F">
        <w:t>Val</w:t>
      </w:r>
      <w:r w:rsidR="00691AF0" w:rsidRPr="00E90C0F">
        <w:t>nemnda</w:t>
      </w:r>
    </w:p>
    <w:p w14:paraId="4699C3C8" w14:textId="19E7C9CC" w:rsidR="005E4526" w:rsidRDefault="00C757FD" w:rsidP="002677F0">
      <w:r>
        <w:t>Åsmund Sigmundstad</w:t>
      </w:r>
      <w:r w:rsidR="00417F76">
        <w:t xml:space="preserve">, </w:t>
      </w:r>
      <w:r>
        <w:t>Hjelmeland</w:t>
      </w:r>
      <w:r w:rsidR="00417F76">
        <w:t xml:space="preserve"> SV (leiar)</w:t>
      </w:r>
      <w:r w:rsidR="002677F0">
        <w:t xml:space="preserve">                                                                                                             </w:t>
      </w:r>
      <w:r>
        <w:t>Ingrid Vikse</w:t>
      </w:r>
      <w:r w:rsidR="002677F0">
        <w:t xml:space="preserve">, Stavanger SV </w:t>
      </w:r>
      <w:r w:rsidR="00691AF0">
        <w:t xml:space="preserve">                                                                                                                     </w:t>
      </w:r>
      <w:r>
        <w:t xml:space="preserve">            Edgar Kåre Pettersen</w:t>
      </w:r>
      <w:r w:rsidR="002677F0">
        <w:t xml:space="preserve">, </w:t>
      </w:r>
      <w:r>
        <w:t>Haugesund</w:t>
      </w:r>
      <w:r w:rsidR="002677F0">
        <w:t xml:space="preserve"> SV </w:t>
      </w:r>
      <w:r w:rsidR="00691AF0">
        <w:t xml:space="preserve">                                                                                                                                              </w:t>
      </w:r>
      <w:r>
        <w:t>Steinvor Bråtveit, Time</w:t>
      </w:r>
      <w:r w:rsidR="002677F0">
        <w:t xml:space="preserve"> SV </w:t>
      </w:r>
      <w:r>
        <w:t xml:space="preserve">                                                                                                                            </w:t>
      </w:r>
      <w:r w:rsidR="00E90C0F">
        <w:t xml:space="preserve">      </w:t>
      </w:r>
      <w:r>
        <w:t>Ida Sværen Oaland</w:t>
      </w:r>
      <w:r w:rsidR="002677F0">
        <w:t>, SU</w:t>
      </w:r>
      <w:r w:rsidR="00E90C0F">
        <w:t xml:space="preserve">                                                  </w:t>
      </w:r>
      <w:r w:rsidR="00E90C0F">
        <w:tab/>
      </w:r>
      <w:r w:rsidR="00E90C0F">
        <w:tab/>
      </w:r>
      <w:r w:rsidR="00E90C0F">
        <w:tab/>
      </w:r>
      <w:r w:rsidR="00E90C0F">
        <w:tab/>
      </w:r>
      <w:r w:rsidR="00E90C0F">
        <w:tab/>
      </w:r>
      <w:r w:rsidR="00E90C0F">
        <w:tab/>
        <w:t xml:space="preserve">                                                   Arvid Erga, Sandnes SV, trekte seg før nemnda starta arbeidet.</w:t>
      </w:r>
      <w:r w:rsidR="002677F0">
        <w:t xml:space="preserve">                                                                                                                                                     </w:t>
      </w:r>
    </w:p>
    <w:p w14:paraId="1A990B04" w14:textId="6D4A854B" w:rsidR="00691AF0" w:rsidRDefault="00691AF0" w:rsidP="00691AF0">
      <w:pPr>
        <w:pStyle w:val="Overskrift3"/>
      </w:pPr>
      <w:r>
        <w:t>Revisor</w:t>
      </w:r>
    </w:p>
    <w:p w14:paraId="67637348" w14:textId="4BB8AB1C" w:rsidR="00691AF0" w:rsidRDefault="00176C21" w:rsidP="00691AF0">
      <w:r>
        <w:t xml:space="preserve">Malcolm </w:t>
      </w:r>
      <w:r w:rsidR="00E90C0F">
        <w:t xml:space="preserve">Robert </w:t>
      </w:r>
      <w:r>
        <w:t>Mcd</w:t>
      </w:r>
      <w:r w:rsidR="009E3225">
        <w:t>onald</w:t>
      </w:r>
    </w:p>
    <w:p w14:paraId="1A20C9F0" w14:textId="3F3046FC" w:rsidR="00691AF0" w:rsidRDefault="00691AF0" w:rsidP="00691AF0">
      <w:pPr>
        <w:pStyle w:val="Overskrift3"/>
      </w:pPr>
      <w:r>
        <w:t>Fylkessekretær</w:t>
      </w:r>
    </w:p>
    <w:p w14:paraId="040B415B" w14:textId="2F523CB6" w:rsidR="00176C21" w:rsidRPr="00176C21" w:rsidRDefault="00176C21" w:rsidP="00176C21">
      <w:r>
        <w:t xml:space="preserve">Olav Oaland Rawcliffe </w:t>
      </w:r>
      <w:r w:rsidR="00E90C0F">
        <w:t>har vore tilsett i 50% stilling fram til 1. oktober. Etter at valresultatet vart klart, avgjorde fylkesstyret å auka stillin</w:t>
      </w:r>
      <w:r w:rsidR="007E69BA">
        <w:t>ga til 80%</w:t>
      </w:r>
      <w:r w:rsidR="00E90C0F">
        <w:t>.</w:t>
      </w:r>
      <w:r w:rsidR="000F514C">
        <w:t xml:space="preserve"> </w:t>
      </w:r>
    </w:p>
    <w:p w14:paraId="11FA1C70" w14:textId="186C447D" w:rsidR="00AF38FA" w:rsidRDefault="007D504F" w:rsidP="002677F0">
      <w:pPr>
        <w:pStyle w:val="Overskrift2"/>
      </w:pPr>
      <w:r w:rsidRPr="00294BE2">
        <w:t>8</w:t>
      </w:r>
      <w:r w:rsidR="00AF38FA" w:rsidRPr="00294BE2">
        <w:t>. Landsmøtedelegasjon</w:t>
      </w:r>
      <w:r w:rsidR="00AF38FA">
        <w:t xml:space="preserve"> </w:t>
      </w:r>
    </w:p>
    <w:p w14:paraId="6E150EBF" w14:textId="53DF4525" w:rsidR="00EB3E3E" w:rsidRDefault="00EB3E3E" w:rsidP="00E82110">
      <w:r>
        <w:t>Silje Sværen, Hjelmeland SV                                                                                                                             Trine Meling Stokland/Lise Langåker, Haugesund SV                                                                                     Siv Oltedal, Klepp SV                                                                                                                                          Eva-Tone Breivik, Sandnes SV                                                                                                                         Ingrid Vikse, Stavanger SV                                                                                                                               Ingrid Kristine Aspli, Stavanger SV                                                                                                                 Beate Aasen Bøe, Time SV                                                                                                                                Guri Ravatn, Vindafjord SV                                                                                                                               Heidi Bjerga, Rogaland SV                                                                                                                               Monika Kvilhaugsvik, Rogaland SV                                                                                                                    Ingrid Fiskaa, landsstyrerepresentant</w:t>
      </w:r>
    </w:p>
    <w:p w14:paraId="07B266C1" w14:textId="00C950B4" w:rsidR="00FD4C2E" w:rsidRDefault="00FD4C2E" w:rsidP="00E82110">
      <w:r>
        <w:t xml:space="preserve">I tillegg deltok Reidar Sand, Jeanette Lea Romslo, Lars Utne Vaage, Anniken Heimdal Tjøstheim, Jan Refsnes, Olav Oaland Rawcliffe, Anette Opheim, Odd Magne Hansen og Mette Haugvaldstad som observatørar. Eirik Faret Sakariassen deltok som sentralstyremedlem, Solfrid Lerbrekk som stortingsrepresentant, og Hallgeir Langeland og Tora Aasland var til stades som gjestar. </w:t>
      </w:r>
    </w:p>
    <w:p w14:paraId="25EBEA62" w14:textId="432BF067" w:rsidR="00E82110" w:rsidRPr="00E82110" w:rsidRDefault="00E82110" w:rsidP="00E82110">
      <w:r>
        <w:t>Delegasjonen hadde ei dagssamling 16. mars fo</w:t>
      </w:r>
      <w:r w:rsidR="00EB3E3E">
        <w:t xml:space="preserve">r å førebu sakene på landsmøtet, som var på Gardermoen </w:t>
      </w:r>
      <w:r w:rsidR="00FD4C2E">
        <w:t>29. -31. mars.</w:t>
      </w:r>
    </w:p>
    <w:p w14:paraId="13B4DABD" w14:textId="7A818956" w:rsidR="00881240" w:rsidRPr="003660DF" w:rsidRDefault="007D504F" w:rsidP="002677F0">
      <w:pPr>
        <w:pStyle w:val="Overskrift2"/>
      </w:pPr>
      <w:r>
        <w:t>9</w:t>
      </w:r>
      <w:r w:rsidR="00881240" w:rsidRPr="00D642C5">
        <w:t>. Sentrale verv</w:t>
      </w:r>
      <w:r w:rsidR="00871111">
        <w:t xml:space="preserve"> </w:t>
      </w:r>
    </w:p>
    <w:p w14:paraId="7E876ABB" w14:textId="3DB2E3C1" w:rsidR="00772841" w:rsidRDefault="00772841" w:rsidP="00772841">
      <w:pPr>
        <w:pStyle w:val="Overskrift3"/>
      </w:pPr>
      <w:r>
        <w:t>Landsstyret</w:t>
      </w:r>
    </w:p>
    <w:p w14:paraId="5DBB8919" w14:textId="0BAA39B2" w:rsidR="00772841" w:rsidRDefault="00772841" w:rsidP="002677F0">
      <w:pPr>
        <w:pStyle w:val="Bunntekst"/>
        <w:spacing w:line="276" w:lineRule="auto"/>
      </w:pPr>
      <w:r>
        <w:t>Ingrid Fiskaa, landsstyrerepresentant</w:t>
      </w:r>
    </w:p>
    <w:p w14:paraId="12D8365D" w14:textId="1DAC8BC2" w:rsidR="00772841" w:rsidRDefault="00E90C0F" w:rsidP="002677F0">
      <w:pPr>
        <w:pStyle w:val="Bunntekst"/>
        <w:spacing w:line="276" w:lineRule="auto"/>
      </w:pPr>
      <w:r>
        <w:t>Heidi Bjerga, 1. vara</w:t>
      </w:r>
    </w:p>
    <w:p w14:paraId="1C742613" w14:textId="288FE2F8" w:rsidR="00772841" w:rsidRDefault="00E90C0F" w:rsidP="002677F0">
      <w:pPr>
        <w:pStyle w:val="Bunntekst"/>
        <w:spacing w:line="276" w:lineRule="auto"/>
      </w:pPr>
      <w:r>
        <w:t>Ivar Teigland, 2. vara</w:t>
      </w:r>
    </w:p>
    <w:p w14:paraId="61190830" w14:textId="2846FAC7" w:rsidR="00772841" w:rsidRDefault="00E90C0F" w:rsidP="002677F0">
      <w:pPr>
        <w:pStyle w:val="Bunntekst"/>
        <w:spacing w:line="276" w:lineRule="auto"/>
      </w:pPr>
      <w:r>
        <w:t>Jon Salthe, 3. vara</w:t>
      </w:r>
    </w:p>
    <w:p w14:paraId="7E7476D5" w14:textId="77777777" w:rsidR="00772841" w:rsidRDefault="00772841" w:rsidP="002677F0">
      <w:pPr>
        <w:pStyle w:val="Bunntekst"/>
        <w:spacing w:line="276" w:lineRule="auto"/>
      </w:pPr>
    </w:p>
    <w:p w14:paraId="54FFD2CC" w14:textId="35827428" w:rsidR="00772841" w:rsidRDefault="00772841" w:rsidP="002677F0">
      <w:pPr>
        <w:pStyle w:val="Bunntekst"/>
        <w:spacing w:line="276" w:lineRule="auto"/>
      </w:pPr>
      <w:r>
        <w:t>Eirik Faret Sakariassen, sentralstyremedlem</w:t>
      </w:r>
    </w:p>
    <w:p w14:paraId="1A48AEE1" w14:textId="30598C00" w:rsidR="00772841" w:rsidRDefault="00772841" w:rsidP="00772841">
      <w:pPr>
        <w:pStyle w:val="Overskrift3"/>
      </w:pPr>
      <w:r>
        <w:t>Sentrale utval</w:t>
      </w:r>
    </w:p>
    <w:p w14:paraId="1BDB1917" w14:textId="4E3B4664" w:rsidR="008216BC" w:rsidRDefault="00772841" w:rsidP="00772841">
      <w:r>
        <w:t>Ingrid Fiskaa, medl</w:t>
      </w:r>
      <w:r w:rsidR="00AD776C">
        <w:t>em av internasjonalt utval og arbeidsprogramkomiteen.</w:t>
      </w:r>
      <w:r>
        <w:t xml:space="preserve">                                                          </w:t>
      </w:r>
      <w:r w:rsidR="00AD776C">
        <w:t xml:space="preserve">                               </w:t>
      </w:r>
    </w:p>
    <w:p w14:paraId="025AF0C0" w14:textId="52B23EF0" w:rsidR="008375EE" w:rsidRDefault="007D504F" w:rsidP="008375EE">
      <w:pPr>
        <w:pStyle w:val="Overskrift2"/>
      </w:pPr>
      <w:r>
        <w:t>10</w:t>
      </w:r>
      <w:r w:rsidR="00881240" w:rsidRPr="008375EE">
        <w:t>. Medlemmer og lokallag</w:t>
      </w:r>
      <w:r w:rsidR="004B670C">
        <w:t xml:space="preserve"> </w:t>
      </w:r>
    </w:p>
    <w:tbl>
      <w:tblPr>
        <w:tblStyle w:val="Tabellrutenett"/>
        <w:tblW w:w="9464" w:type="dxa"/>
        <w:tblLayout w:type="fixed"/>
        <w:tblLook w:val="04A0" w:firstRow="1" w:lastRow="0" w:firstColumn="1" w:lastColumn="0" w:noHBand="0" w:noVBand="1"/>
      </w:tblPr>
      <w:tblGrid>
        <w:gridCol w:w="2235"/>
        <w:gridCol w:w="1701"/>
        <w:gridCol w:w="1701"/>
        <w:gridCol w:w="1842"/>
        <w:gridCol w:w="1985"/>
      </w:tblGrid>
      <w:tr w:rsidR="008375EE" w:rsidRPr="00F8028D" w14:paraId="4FC5AD83" w14:textId="77777777" w:rsidTr="008375EE">
        <w:trPr>
          <w:trHeight w:val="882"/>
        </w:trPr>
        <w:tc>
          <w:tcPr>
            <w:tcW w:w="2235" w:type="dxa"/>
          </w:tcPr>
          <w:p w14:paraId="184EAC62" w14:textId="77777777" w:rsidR="008375EE" w:rsidRPr="00F8028D" w:rsidRDefault="008375EE" w:rsidP="009535C9">
            <w:pPr>
              <w:rPr>
                <w:rFonts w:asciiTheme="minorHAnsi" w:hAnsiTheme="minorHAnsi"/>
                <w:b/>
              </w:rPr>
            </w:pPr>
            <w:r w:rsidRPr="00F8028D">
              <w:rPr>
                <w:rFonts w:asciiTheme="minorHAnsi" w:hAnsiTheme="minorHAnsi"/>
                <w:b/>
              </w:rPr>
              <w:t>Lokallag</w:t>
            </w:r>
          </w:p>
        </w:tc>
        <w:tc>
          <w:tcPr>
            <w:tcW w:w="1701" w:type="dxa"/>
          </w:tcPr>
          <w:p w14:paraId="1D37F329" w14:textId="0EECA0F8" w:rsidR="008375EE" w:rsidRPr="00F8028D" w:rsidRDefault="008375EE" w:rsidP="009535C9">
            <w:pPr>
              <w:jc w:val="right"/>
              <w:rPr>
                <w:rFonts w:asciiTheme="minorHAnsi" w:hAnsiTheme="minorHAnsi"/>
                <w:b/>
              </w:rPr>
            </w:pPr>
            <w:r>
              <w:rPr>
                <w:rFonts w:asciiTheme="minorHAnsi" w:hAnsiTheme="minorHAnsi"/>
                <w:b/>
              </w:rPr>
              <w:t>Medlemmer</w:t>
            </w:r>
            <w:r w:rsidRPr="00F8028D">
              <w:rPr>
                <w:rFonts w:asciiTheme="minorHAnsi" w:hAnsiTheme="minorHAnsi"/>
                <w:b/>
              </w:rPr>
              <w:t xml:space="preserve">  31.12. 18</w:t>
            </w:r>
          </w:p>
        </w:tc>
        <w:tc>
          <w:tcPr>
            <w:tcW w:w="1701" w:type="dxa"/>
          </w:tcPr>
          <w:p w14:paraId="4FEC2D55" w14:textId="296D46C6" w:rsidR="008375EE" w:rsidRPr="00F8028D" w:rsidRDefault="008375EE" w:rsidP="009535C9">
            <w:pPr>
              <w:jc w:val="right"/>
              <w:rPr>
                <w:rFonts w:asciiTheme="minorHAnsi" w:hAnsiTheme="minorHAnsi"/>
                <w:b/>
              </w:rPr>
            </w:pPr>
            <w:r>
              <w:rPr>
                <w:rFonts w:asciiTheme="minorHAnsi" w:hAnsiTheme="minorHAnsi"/>
                <w:b/>
              </w:rPr>
              <w:t>Vekst</w:t>
            </w:r>
          </w:p>
        </w:tc>
        <w:tc>
          <w:tcPr>
            <w:tcW w:w="1842" w:type="dxa"/>
          </w:tcPr>
          <w:p w14:paraId="3293F0EB" w14:textId="77777777" w:rsidR="008375EE" w:rsidRPr="00F8028D" w:rsidRDefault="008375EE" w:rsidP="009535C9">
            <w:pPr>
              <w:jc w:val="right"/>
              <w:rPr>
                <w:rFonts w:asciiTheme="minorHAnsi" w:hAnsiTheme="minorHAnsi"/>
                <w:b/>
              </w:rPr>
            </w:pPr>
            <w:r>
              <w:rPr>
                <w:rFonts w:asciiTheme="minorHAnsi" w:hAnsiTheme="minorHAnsi"/>
                <w:b/>
              </w:rPr>
              <w:t>Prosentvis vekst</w:t>
            </w:r>
          </w:p>
        </w:tc>
        <w:tc>
          <w:tcPr>
            <w:tcW w:w="1985" w:type="dxa"/>
          </w:tcPr>
          <w:p w14:paraId="1AA53A99" w14:textId="2E422CD7" w:rsidR="008375EE" w:rsidRPr="00F8028D" w:rsidRDefault="008375EE" w:rsidP="009535C9">
            <w:pPr>
              <w:jc w:val="right"/>
              <w:rPr>
                <w:rFonts w:asciiTheme="minorHAnsi" w:hAnsiTheme="minorHAnsi"/>
                <w:b/>
              </w:rPr>
            </w:pPr>
            <w:r>
              <w:rPr>
                <w:rFonts w:asciiTheme="minorHAnsi" w:hAnsiTheme="minorHAnsi"/>
                <w:b/>
              </w:rPr>
              <w:t>Medlemmer</w:t>
            </w:r>
            <w:r w:rsidRPr="00F8028D">
              <w:rPr>
                <w:rFonts w:asciiTheme="minorHAnsi" w:hAnsiTheme="minorHAnsi"/>
                <w:b/>
              </w:rPr>
              <w:t xml:space="preserve"> 31.12.19 </w:t>
            </w:r>
          </w:p>
        </w:tc>
      </w:tr>
      <w:tr w:rsidR="008375EE" w:rsidRPr="00F8028D" w14:paraId="3DDB960A" w14:textId="77777777" w:rsidTr="008375EE">
        <w:tc>
          <w:tcPr>
            <w:tcW w:w="2235" w:type="dxa"/>
          </w:tcPr>
          <w:p w14:paraId="6D9E61B0" w14:textId="77777777" w:rsidR="008375EE" w:rsidRPr="00F8028D" w:rsidRDefault="008375EE" w:rsidP="009535C9">
            <w:pPr>
              <w:rPr>
                <w:rFonts w:asciiTheme="minorHAnsi" w:hAnsiTheme="minorHAnsi"/>
              </w:rPr>
            </w:pPr>
            <w:r w:rsidRPr="00F8028D">
              <w:rPr>
                <w:rFonts w:asciiTheme="minorHAnsi" w:hAnsiTheme="minorHAnsi"/>
              </w:rPr>
              <w:t>Eigersund</w:t>
            </w:r>
          </w:p>
        </w:tc>
        <w:tc>
          <w:tcPr>
            <w:tcW w:w="1701" w:type="dxa"/>
          </w:tcPr>
          <w:p w14:paraId="70169ABD" w14:textId="77777777" w:rsidR="008375EE" w:rsidRPr="00F8028D" w:rsidRDefault="008375EE" w:rsidP="009535C9">
            <w:pPr>
              <w:jc w:val="right"/>
              <w:rPr>
                <w:rFonts w:asciiTheme="minorHAnsi" w:hAnsiTheme="minorHAnsi"/>
              </w:rPr>
            </w:pPr>
            <w:r w:rsidRPr="00F8028D">
              <w:rPr>
                <w:rFonts w:asciiTheme="minorHAnsi" w:hAnsiTheme="minorHAnsi"/>
              </w:rPr>
              <w:t>27</w:t>
            </w:r>
          </w:p>
        </w:tc>
        <w:tc>
          <w:tcPr>
            <w:tcW w:w="1701" w:type="dxa"/>
          </w:tcPr>
          <w:p w14:paraId="32AB2596" w14:textId="77777777" w:rsidR="008375EE" w:rsidRPr="00F8028D" w:rsidRDefault="008375EE" w:rsidP="009535C9">
            <w:pPr>
              <w:jc w:val="right"/>
              <w:rPr>
                <w:rFonts w:asciiTheme="minorHAnsi" w:hAnsiTheme="minorHAnsi"/>
              </w:rPr>
            </w:pPr>
            <w:r w:rsidRPr="00F8028D">
              <w:rPr>
                <w:rFonts w:asciiTheme="minorHAnsi" w:hAnsiTheme="minorHAnsi"/>
              </w:rPr>
              <w:t>9</w:t>
            </w:r>
          </w:p>
        </w:tc>
        <w:tc>
          <w:tcPr>
            <w:tcW w:w="1842" w:type="dxa"/>
          </w:tcPr>
          <w:p w14:paraId="6ACDB093" w14:textId="77777777" w:rsidR="008375EE" w:rsidRPr="00F8028D" w:rsidRDefault="008375EE" w:rsidP="009535C9">
            <w:pPr>
              <w:jc w:val="right"/>
              <w:rPr>
                <w:rFonts w:asciiTheme="minorHAnsi" w:hAnsiTheme="minorHAnsi"/>
              </w:rPr>
            </w:pPr>
            <w:r>
              <w:rPr>
                <w:rFonts w:asciiTheme="minorHAnsi" w:hAnsiTheme="minorHAnsi"/>
              </w:rPr>
              <w:t>33%</w:t>
            </w:r>
          </w:p>
        </w:tc>
        <w:tc>
          <w:tcPr>
            <w:tcW w:w="1985" w:type="dxa"/>
          </w:tcPr>
          <w:p w14:paraId="2D4EA9FA" w14:textId="77777777" w:rsidR="008375EE" w:rsidRPr="00F8028D" w:rsidRDefault="008375EE" w:rsidP="009535C9">
            <w:pPr>
              <w:jc w:val="right"/>
              <w:rPr>
                <w:rFonts w:asciiTheme="minorHAnsi" w:hAnsiTheme="minorHAnsi"/>
              </w:rPr>
            </w:pPr>
            <w:r w:rsidRPr="00F8028D">
              <w:rPr>
                <w:rFonts w:asciiTheme="minorHAnsi" w:hAnsiTheme="minorHAnsi"/>
              </w:rPr>
              <w:t>36</w:t>
            </w:r>
          </w:p>
        </w:tc>
      </w:tr>
      <w:tr w:rsidR="008375EE" w:rsidRPr="00F8028D" w14:paraId="2C1CCD07" w14:textId="77777777" w:rsidTr="008375EE">
        <w:tc>
          <w:tcPr>
            <w:tcW w:w="2235" w:type="dxa"/>
          </w:tcPr>
          <w:p w14:paraId="2C17DCA5" w14:textId="77777777" w:rsidR="008375EE" w:rsidRPr="00F8028D" w:rsidRDefault="008375EE" w:rsidP="009535C9">
            <w:pPr>
              <w:rPr>
                <w:rFonts w:asciiTheme="minorHAnsi" w:hAnsiTheme="minorHAnsi"/>
              </w:rPr>
            </w:pPr>
            <w:r w:rsidRPr="00F8028D">
              <w:rPr>
                <w:rFonts w:asciiTheme="minorHAnsi" w:hAnsiTheme="minorHAnsi"/>
              </w:rPr>
              <w:t>Gjesdal</w:t>
            </w:r>
          </w:p>
        </w:tc>
        <w:tc>
          <w:tcPr>
            <w:tcW w:w="1701" w:type="dxa"/>
          </w:tcPr>
          <w:p w14:paraId="2A7865B5" w14:textId="77777777" w:rsidR="008375EE" w:rsidRPr="00F8028D" w:rsidRDefault="008375EE" w:rsidP="009535C9">
            <w:pPr>
              <w:jc w:val="right"/>
              <w:rPr>
                <w:rFonts w:asciiTheme="minorHAnsi" w:hAnsiTheme="minorHAnsi"/>
              </w:rPr>
            </w:pPr>
            <w:r w:rsidRPr="00F8028D">
              <w:rPr>
                <w:rFonts w:asciiTheme="minorHAnsi" w:hAnsiTheme="minorHAnsi"/>
              </w:rPr>
              <w:t>14</w:t>
            </w:r>
          </w:p>
        </w:tc>
        <w:tc>
          <w:tcPr>
            <w:tcW w:w="1701" w:type="dxa"/>
          </w:tcPr>
          <w:p w14:paraId="7B4796F3" w14:textId="77777777" w:rsidR="008375EE" w:rsidRPr="00F8028D" w:rsidRDefault="008375EE" w:rsidP="009535C9">
            <w:pPr>
              <w:jc w:val="right"/>
              <w:rPr>
                <w:rFonts w:asciiTheme="minorHAnsi" w:hAnsiTheme="minorHAnsi"/>
              </w:rPr>
            </w:pPr>
            <w:r w:rsidRPr="00F8028D">
              <w:rPr>
                <w:rFonts w:asciiTheme="minorHAnsi" w:hAnsiTheme="minorHAnsi"/>
              </w:rPr>
              <w:t>5</w:t>
            </w:r>
          </w:p>
        </w:tc>
        <w:tc>
          <w:tcPr>
            <w:tcW w:w="1842" w:type="dxa"/>
          </w:tcPr>
          <w:p w14:paraId="0476F3F3" w14:textId="77777777" w:rsidR="008375EE" w:rsidRPr="00F8028D" w:rsidRDefault="008375EE" w:rsidP="009535C9">
            <w:pPr>
              <w:jc w:val="right"/>
              <w:rPr>
                <w:rFonts w:asciiTheme="minorHAnsi" w:hAnsiTheme="minorHAnsi"/>
              </w:rPr>
            </w:pPr>
            <w:r>
              <w:rPr>
                <w:rFonts w:asciiTheme="minorHAnsi" w:hAnsiTheme="minorHAnsi"/>
              </w:rPr>
              <w:t>36%</w:t>
            </w:r>
          </w:p>
        </w:tc>
        <w:tc>
          <w:tcPr>
            <w:tcW w:w="1985" w:type="dxa"/>
          </w:tcPr>
          <w:p w14:paraId="63AE2DB8" w14:textId="77777777" w:rsidR="008375EE" w:rsidRPr="00F8028D" w:rsidRDefault="008375EE" w:rsidP="009535C9">
            <w:pPr>
              <w:jc w:val="right"/>
              <w:rPr>
                <w:rFonts w:asciiTheme="minorHAnsi" w:hAnsiTheme="minorHAnsi"/>
              </w:rPr>
            </w:pPr>
            <w:r w:rsidRPr="00F8028D">
              <w:rPr>
                <w:rFonts w:asciiTheme="minorHAnsi" w:hAnsiTheme="minorHAnsi"/>
              </w:rPr>
              <w:t>19</w:t>
            </w:r>
          </w:p>
        </w:tc>
      </w:tr>
      <w:tr w:rsidR="008375EE" w:rsidRPr="00F8028D" w14:paraId="3155B7AC" w14:textId="77777777" w:rsidTr="008375EE">
        <w:tc>
          <w:tcPr>
            <w:tcW w:w="2235" w:type="dxa"/>
          </w:tcPr>
          <w:p w14:paraId="67F24F92" w14:textId="77777777" w:rsidR="008375EE" w:rsidRPr="00F8028D" w:rsidRDefault="008375EE" w:rsidP="009535C9">
            <w:pPr>
              <w:rPr>
                <w:rFonts w:asciiTheme="minorHAnsi" w:hAnsiTheme="minorHAnsi"/>
              </w:rPr>
            </w:pPr>
            <w:r w:rsidRPr="00F8028D">
              <w:rPr>
                <w:rFonts w:asciiTheme="minorHAnsi" w:hAnsiTheme="minorHAnsi"/>
              </w:rPr>
              <w:t>Haugesund</w:t>
            </w:r>
          </w:p>
        </w:tc>
        <w:tc>
          <w:tcPr>
            <w:tcW w:w="1701" w:type="dxa"/>
          </w:tcPr>
          <w:p w14:paraId="55E37F8F" w14:textId="77777777" w:rsidR="008375EE" w:rsidRPr="00F8028D" w:rsidRDefault="008375EE" w:rsidP="009535C9">
            <w:pPr>
              <w:jc w:val="right"/>
              <w:rPr>
                <w:rFonts w:asciiTheme="minorHAnsi" w:hAnsiTheme="minorHAnsi"/>
              </w:rPr>
            </w:pPr>
            <w:r w:rsidRPr="00F8028D">
              <w:rPr>
                <w:rFonts w:asciiTheme="minorHAnsi" w:hAnsiTheme="minorHAnsi"/>
              </w:rPr>
              <w:t>67</w:t>
            </w:r>
          </w:p>
        </w:tc>
        <w:tc>
          <w:tcPr>
            <w:tcW w:w="1701" w:type="dxa"/>
          </w:tcPr>
          <w:p w14:paraId="364D8DBB" w14:textId="77777777" w:rsidR="008375EE" w:rsidRPr="00F8028D" w:rsidRDefault="008375EE" w:rsidP="009535C9">
            <w:pPr>
              <w:jc w:val="right"/>
              <w:rPr>
                <w:rFonts w:asciiTheme="minorHAnsi" w:hAnsiTheme="minorHAnsi"/>
              </w:rPr>
            </w:pPr>
            <w:r w:rsidRPr="00F8028D">
              <w:rPr>
                <w:rFonts w:asciiTheme="minorHAnsi" w:hAnsiTheme="minorHAnsi"/>
              </w:rPr>
              <w:t>16</w:t>
            </w:r>
          </w:p>
        </w:tc>
        <w:tc>
          <w:tcPr>
            <w:tcW w:w="1842" w:type="dxa"/>
          </w:tcPr>
          <w:p w14:paraId="584318D9" w14:textId="77777777" w:rsidR="008375EE" w:rsidRPr="00F8028D" w:rsidRDefault="008375EE" w:rsidP="009535C9">
            <w:pPr>
              <w:jc w:val="right"/>
              <w:rPr>
                <w:rFonts w:asciiTheme="minorHAnsi" w:hAnsiTheme="minorHAnsi"/>
              </w:rPr>
            </w:pPr>
            <w:r>
              <w:rPr>
                <w:rFonts w:asciiTheme="minorHAnsi" w:hAnsiTheme="minorHAnsi"/>
              </w:rPr>
              <w:t>24%</w:t>
            </w:r>
          </w:p>
        </w:tc>
        <w:tc>
          <w:tcPr>
            <w:tcW w:w="1985" w:type="dxa"/>
          </w:tcPr>
          <w:p w14:paraId="73CD9839" w14:textId="77777777" w:rsidR="008375EE" w:rsidRPr="00F8028D" w:rsidRDefault="008375EE" w:rsidP="009535C9">
            <w:pPr>
              <w:jc w:val="right"/>
              <w:rPr>
                <w:rFonts w:asciiTheme="minorHAnsi" w:hAnsiTheme="minorHAnsi"/>
              </w:rPr>
            </w:pPr>
            <w:r w:rsidRPr="00F8028D">
              <w:rPr>
                <w:rFonts w:asciiTheme="minorHAnsi" w:hAnsiTheme="minorHAnsi"/>
              </w:rPr>
              <w:t>83</w:t>
            </w:r>
          </w:p>
        </w:tc>
      </w:tr>
      <w:tr w:rsidR="008375EE" w:rsidRPr="00F8028D" w14:paraId="5010F835" w14:textId="77777777" w:rsidTr="008375EE">
        <w:tc>
          <w:tcPr>
            <w:tcW w:w="2235" w:type="dxa"/>
          </w:tcPr>
          <w:p w14:paraId="407409CA" w14:textId="77777777" w:rsidR="008375EE" w:rsidRPr="00F8028D" w:rsidRDefault="008375EE" w:rsidP="009535C9">
            <w:pPr>
              <w:rPr>
                <w:rFonts w:asciiTheme="minorHAnsi" w:hAnsiTheme="minorHAnsi"/>
              </w:rPr>
            </w:pPr>
            <w:r w:rsidRPr="00F8028D">
              <w:rPr>
                <w:rFonts w:asciiTheme="minorHAnsi" w:hAnsiTheme="minorHAnsi"/>
              </w:rPr>
              <w:t>Hjelmeland</w:t>
            </w:r>
          </w:p>
        </w:tc>
        <w:tc>
          <w:tcPr>
            <w:tcW w:w="1701" w:type="dxa"/>
          </w:tcPr>
          <w:p w14:paraId="3EA86F16" w14:textId="77777777" w:rsidR="008375EE" w:rsidRPr="00F8028D" w:rsidRDefault="008375EE" w:rsidP="009535C9">
            <w:pPr>
              <w:jc w:val="right"/>
              <w:rPr>
                <w:rFonts w:asciiTheme="minorHAnsi" w:hAnsiTheme="minorHAnsi"/>
              </w:rPr>
            </w:pPr>
            <w:r w:rsidRPr="00F8028D">
              <w:rPr>
                <w:rFonts w:asciiTheme="minorHAnsi" w:hAnsiTheme="minorHAnsi"/>
              </w:rPr>
              <w:t>12</w:t>
            </w:r>
          </w:p>
        </w:tc>
        <w:tc>
          <w:tcPr>
            <w:tcW w:w="1701" w:type="dxa"/>
          </w:tcPr>
          <w:p w14:paraId="33724CC6" w14:textId="77777777" w:rsidR="008375EE" w:rsidRPr="00F8028D" w:rsidRDefault="008375EE" w:rsidP="009535C9">
            <w:pPr>
              <w:jc w:val="right"/>
              <w:rPr>
                <w:rFonts w:asciiTheme="minorHAnsi" w:hAnsiTheme="minorHAnsi"/>
              </w:rPr>
            </w:pPr>
            <w:r w:rsidRPr="00F8028D">
              <w:rPr>
                <w:rFonts w:asciiTheme="minorHAnsi" w:hAnsiTheme="minorHAnsi"/>
              </w:rPr>
              <w:t>0</w:t>
            </w:r>
          </w:p>
        </w:tc>
        <w:tc>
          <w:tcPr>
            <w:tcW w:w="1842" w:type="dxa"/>
          </w:tcPr>
          <w:p w14:paraId="42F8261D" w14:textId="77777777" w:rsidR="008375EE" w:rsidRPr="00F8028D" w:rsidRDefault="008375EE" w:rsidP="009535C9">
            <w:pPr>
              <w:jc w:val="right"/>
              <w:rPr>
                <w:rFonts w:asciiTheme="minorHAnsi" w:hAnsiTheme="minorHAnsi"/>
              </w:rPr>
            </w:pPr>
            <w:r>
              <w:rPr>
                <w:rFonts w:asciiTheme="minorHAnsi" w:hAnsiTheme="minorHAnsi"/>
              </w:rPr>
              <w:t>0%</w:t>
            </w:r>
          </w:p>
        </w:tc>
        <w:tc>
          <w:tcPr>
            <w:tcW w:w="1985" w:type="dxa"/>
          </w:tcPr>
          <w:p w14:paraId="22847F36" w14:textId="77777777" w:rsidR="008375EE" w:rsidRPr="00F8028D" w:rsidRDefault="008375EE" w:rsidP="009535C9">
            <w:pPr>
              <w:jc w:val="right"/>
              <w:rPr>
                <w:rFonts w:asciiTheme="minorHAnsi" w:hAnsiTheme="minorHAnsi"/>
              </w:rPr>
            </w:pPr>
            <w:r w:rsidRPr="00F8028D">
              <w:rPr>
                <w:rFonts w:asciiTheme="minorHAnsi" w:hAnsiTheme="minorHAnsi"/>
              </w:rPr>
              <w:t>12</w:t>
            </w:r>
          </w:p>
        </w:tc>
      </w:tr>
      <w:tr w:rsidR="008375EE" w:rsidRPr="00F8028D" w14:paraId="1F8AC799" w14:textId="77777777" w:rsidTr="008375EE">
        <w:tc>
          <w:tcPr>
            <w:tcW w:w="2235" w:type="dxa"/>
          </w:tcPr>
          <w:p w14:paraId="360EEEEF" w14:textId="77777777" w:rsidR="008375EE" w:rsidRPr="00F8028D" w:rsidRDefault="008375EE" w:rsidP="009535C9">
            <w:pPr>
              <w:rPr>
                <w:rFonts w:asciiTheme="minorHAnsi" w:hAnsiTheme="minorHAnsi"/>
              </w:rPr>
            </w:pPr>
            <w:r w:rsidRPr="00F8028D">
              <w:rPr>
                <w:rFonts w:asciiTheme="minorHAnsi" w:hAnsiTheme="minorHAnsi"/>
              </w:rPr>
              <w:t>Hå</w:t>
            </w:r>
          </w:p>
        </w:tc>
        <w:tc>
          <w:tcPr>
            <w:tcW w:w="1701" w:type="dxa"/>
          </w:tcPr>
          <w:p w14:paraId="75F10CF4" w14:textId="77777777" w:rsidR="008375EE" w:rsidRPr="00F8028D" w:rsidRDefault="008375EE" w:rsidP="009535C9">
            <w:pPr>
              <w:jc w:val="right"/>
              <w:rPr>
                <w:rFonts w:asciiTheme="minorHAnsi" w:hAnsiTheme="minorHAnsi"/>
              </w:rPr>
            </w:pPr>
            <w:r w:rsidRPr="00F8028D">
              <w:rPr>
                <w:rFonts w:asciiTheme="minorHAnsi" w:hAnsiTheme="minorHAnsi"/>
              </w:rPr>
              <w:t>23</w:t>
            </w:r>
          </w:p>
        </w:tc>
        <w:tc>
          <w:tcPr>
            <w:tcW w:w="1701" w:type="dxa"/>
          </w:tcPr>
          <w:p w14:paraId="5BC3EB2E" w14:textId="77777777" w:rsidR="008375EE" w:rsidRPr="00F8028D" w:rsidRDefault="008375EE" w:rsidP="009535C9">
            <w:pPr>
              <w:jc w:val="right"/>
              <w:rPr>
                <w:rFonts w:asciiTheme="minorHAnsi" w:hAnsiTheme="minorHAnsi"/>
              </w:rPr>
            </w:pPr>
            <w:r w:rsidRPr="00F8028D">
              <w:rPr>
                <w:rFonts w:asciiTheme="minorHAnsi" w:hAnsiTheme="minorHAnsi"/>
              </w:rPr>
              <w:t>2</w:t>
            </w:r>
          </w:p>
        </w:tc>
        <w:tc>
          <w:tcPr>
            <w:tcW w:w="1842" w:type="dxa"/>
          </w:tcPr>
          <w:p w14:paraId="06222978" w14:textId="77777777" w:rsidR="008375EE" w:rsidRPr="00F8028D" w:rsidRDefault="008375EE" w:rsidP="009535C9">
            <w:pPr>
              <w:jc w:val="right"/>
              <w:rPr>
                <w:rFonts w:asciiTheme="minorHAnsi" w:hAnsiTheme="minorHAnsi"/>
              </w:rPr>
            </w:pPr>
            <w:r>
              <w:rPr>
                <w:rFonts w:asciiTheme="minorHAnsi" w:hAnsiTheme="minorHAnsi"/>
              </w:rPr>
              <w:t>9%</w:t>
            </w:r>
          </w:p>
        </w:tc>
        <w:tc>
          <w:tcPr>
            <w:tcW w:w="1985" w:type="dxa"/>
          </w:tcPr>
          <w:p w14:paraId="215D9E33" w14:textId="77777777" w:rsidR="008375EE" w:rsidRPr="00F8028D" w:rsidRDefault="008375EE" w:rsidP="009535C9">
            <w:pPr>
              <w:jc w:val="right"/>
              <w:rPr>
                <w:rFonts w:asciiTheme="minorHAnsi" w:hAnsiTheme="minorHAnsi"/>
              </w:rPr>
            </w:pPr>
            <w:r w:rsidRPr="00F8028D">
              <w:rPr>
                <w:rFonts w:asciiTheme="minorHAnsi" w:hAnsiTheme="minorHAnsi"/>
              </w:rPr>
              <w:t>25</w:t>
            </w:r>
          </w:p>
        </w:tc>
      </w:tr>
      <w:tr w:rsidR="008375EE" w:rsidRPr="00F8028D" w14:paraId="3069012D" w14:textId="77777777" w:rsidTr="008375EE">
        <w:tc>
          <w:tcPr>
            <w:tcW w:w="2235" w:type="dxa"/>
          </w:tcPr>
          <w:p w14:paraId="2A17ED7C" w14:textId="77777777" w:rsidR="008375EE" w:rsidRPr="00F8028D" w:rsidRDefault="008375EE" w:rsidP="009535C9">
            <w:pPr>
              <w:rPr>
                <w:rFonts w:asciiTheme="minorHAnsi" w:hAnsiTheme="minorHAnsi"/>
              </w:rPr>
            </w:pPr>
            <w:r w:rsidRPr="00F8028D">
              <w:rPr>
                <w:rFonts w:asciiTheme="minorHAnsi" w:hAnsiTheme="minorHAnsi"/>
              </w:rPr>
              <w:t>Karmøy</w:t>
            </w:r>
          </w:p>
        </w:tc>
        <w:tc>
          <w:tcPr>
            <w:tcW w:w="1701" w:type="dxa"/>
          </w:tcPr>
          <w:p w14:paraId="72FE6AA9" w14:textId="77777777" w:rsidR="008375EE" w:rsidRPr="00F8028D" w:rsidRDefault="008375EE" w:rsidP="009535C9">
            <w:pPr>
              <w:jc w:val="right"/>
              <w:rPr>
                <w:rFonts w:asciiTheme="minorHAnsi" w:hAnsiTheme="minorHAnsi"/>
              </w:rPr>
            </w:pPr>
            <w:r w:rsidRPr="00F8028D">
              <w:rPr>
                <w:rFonts w:asciiTheme="minorHAnsi" w:hAnsiTheme="minorHAnsi"/>
              </w:rPr>
              <w:t>54</w:t>
            </w:r>
          </w:p>
        </w:tc>
        <w:tc>
          <w:tcPr>
            <w:tcW w:w="1701" w:type="dxa"/>
          </w:tcPr>
          <w:p w14:paraId="5C1783BF" w14:textId="77777777" w:rsidR="008375EE" w:rsidRPr="00F8028D" w:rsidRDefault="008375EE" w:rsidP="009535C9">
            <w:pPr>
              <w:jc w:val="right"/>
              <w:rPr>
                <w:rFonts w:asciiTheme="minorHAnsi" w:hAnsiTheme="minorHAnsi"/>
              </w:rPr>
            </w:pPr>
            <w:r w:rsidRPr="00F8028D">
              <w:rPr>
                <w:rFonts w:asciiTheme="minorHAnsi" w:hAnsiTheme="minorHAnsi"/>
              </w:rPr>
              <w:t>7</w:t>
            </w:r>
          </w:p>
        </w:tc>
        <w:tc>
          <w:tcPr>
            <w:tcW w:w="1842" w:type="dxa"/>
          </w:tcPr>
          <w:p w14:paraId="0D260BF5" w14:textId="77777777" w:rsidR="008375EE" w:rsidRPr="00F8028D" w:rsidRDefault="008375EE" w:rsidP="009535C9">
            <w:pPr>
              <w:jc w:val="right"/>
              <w:rPr>
                <w:rFonts w:asciiTheme="minorHAnsi" w:hAnsiTheme="minorHAnsi"/>
              </w:rPr>
            </w:pPr>
            <w:r>
              <w:rPr>
                <w:rFonts w:asciiTheme="minorHAnsi" w:hAnsiTheme="minorHAnsi"/>
              </w:rPr>
              <w:t>13%</w:t>
            </w:r>
          </w:p>
        </w:tc>
        <w:tc>
          <w:tcPr>
            <w:tcW w:w="1985" w:type="dxa"/>
          </w:tcPr>
          <w:p w14:paraId="724A88A4" w14:textId="77777777" w:rsidR="008375EE" w:rsidRPr="00F8028D" w:rsidRDefault="008375EE" w:rsidP="009535C9">
            <w:pPr>
              <w:jc w:val="right"/>
              <w:rPr>
                <w:rFonts w:asciiTheme="minorHAnsi" w:hAnsiTheme="minorHAnsi"/>
              </w:rPr>
            </w:pPr>
            <w:r w:rsidRPr="00F8028D">
              <w:rPr>
                <w:rFonts w:asciiTheme="minorHAnsi" w:hAnsiTheme="minorHAnsi"/>
              </w:rPr>
              <w:t>61</w:t>
            </w:r>
          </w:p>
        </w:tc>
      </w:tr>
      <w:tr w:rsidR="008375EE" w:rsidRPr="00F8028D" w14:paraId="5A3A2B92" w14:textId="77777777" w:rsidTr="008375EE">
        <w:tc>
          <w:tcPr>
            <w:tcW w:w="2235" w:type="dxa"/>
          </w:tcPr>
          <w:p w14:paraId="475EF017" w14:textId="77777777" w:rsidR="008375EE" w:rsidRPr="00F8028D" w:rsidRDefault="008375EE" w:rsidP="009535C9">
            <w:pPr>
              <w:rPr>
                <w:rFonts w:asciiTheme="minorHAnsi" w:hAnsiTheme="minorHAnsi"/>
              </w:rPr>
            </w:pPr>
            <w:r w:rsidRPr="00F8028D">
              <w:rPr>
                <w:rFonts w:asciiTheme="minorHAnsi" w:hAnsiTheme="minorHAnsi"/>
              </w:rPr>
              <w:t>Klepp</w:t>
            </w:r>
          </w:p>
        </w:tc>
        <w:tc>
          <w:tcPr>
            <w:tcW w:w="1701" w:type="dxa"/>
          </w:tcPr>
          <w:p w14:paraId="202D8CE8" w14:textId="77777777" w:rsidR="008375EE" w:rsidRPr="00F8028D" w:rsidRDefault="008375EE" w:rsidP="009535C9">
            <w:pPr>
              <w:jc w:val="right"/>
              <w:rPr>
                <w:rFonts w:asciiTheme="minorHAnsi" w:hAnsiTheme="minorHAnsi"/>
              </w:rPr>
            </w:pPr>
            <w:r w:rsidRPr="00F8028D">
              <w:rPr>
                <w:rFonts w:asciiTheme="minorHAnsi" w:hAnsiTheme="minorHAnsi"/>
              </w:rPr>
              <w:t>17</w:t>
            </w:r>
          </w:p>
        </w:tc>
        <w:tc>
          <w:tcPr>
            <w:tcW w:w="1701" w:type="dxa"/>
          </w:tcPr>
          <w:p w14:paraId="60E037BF" w14:textId="77777777" w:rsidR="008375EE" w:rsidRPr="00F8028D" w:rsidRDefault="008375EE" w:rsidP="009535C9">
            <w:pPr>
              <w:jc w:val="right"/>
              <w:rPr>
                <w:rFonts w:asciiTheme="minorHAnsi" w:hAnsiTheme="minorHAnsi"/>
              </w:rPr>
            </w:pPr>
            <w:r w:rsidRPr="00F8028D">
              <w:rPr>
                <w:rFonts w:asciiTheme="minorHAnsi" w:hAnsiTheme="minorHAnsi"/>
              </w:rPr>
              <w:t>9</w:t>
            </w:r>
          </w:p>
        </w:tc>
        <w:tc>
          <w:tcPr>
            <w:tcW w:w="1842" w:type="dxa"/>
          </w:tcPr>
          <w:p w14:paraId="14C795CC" w14:textId="77777777" w:rsidR="008375EE" w:rsidRPr="00F8028D" w:rsidRDefault="008375EE" w:rsidP="009535C9">
            <w:pPr>
              <w:jc w:val="right"/>
              <w:rPr>
                <w:rFonts w:asciiTheme="minorHAnsi" w:hAnsiTheme="minorHAnsi"/>
              </w:rPr>
            </w:pPr>
            <w:r>
              <w:rPr>
                <w:rFonts w:asciiTheme="minorHAnsi" w:hAnsiTheme="minorHAnsi"/>
              </w:rPr>
              <w:t>53%</w:t>
            </w:r>
          </w:p>
        </w:tc>
        <w:tc>
          <w:tcPr>
            <w:tcW w:w="1985" w:type="dxa"/>
          </w:tcPr>
          <w:p w14:paraId="3BBCEF6E" w14:textId="77777777" w:rsidR="008375EE" w:rsidRPr="00F8028D" w:rsidRDefault="008375EE" w:rsidP="009535C9">
            <w:pPr>
              <w:jc w:val="right"/>
              <w:rPr>
                <w:rFonts w:asciiTheme="minorHAnsi" w:hAnsiTheme="minorHAnsi"/>
              </w:rPr>
            </w:pPr>
            <w:r w:rsidRPr="00F8028D">
              <w:rPr>
                <w:rFonts w:asciiTheme="minorHAnsi" w:hAnsiTheme="minorHAnsi"/>
              </w:rPr>
              <w:t>26</w:t>
            </w:r>
          </w:p>
        </w:tc>
      </w:tr>
      <w:tr w:rsidR="008375EE" w:rsidRPr="00F8028D" w14:paraId="4D5E733D" w14:textId="77777777" w:rsidTr="008375EE">
        <w:tc>
          <w:tcPr>
            <w:tcW w:w="2235" w:type="dxa"/>
          </w:tcPr>
          <w:p w14:paraId="04A66D5D" w14:textId="77777777" w:rsidR="008375EE" w:rsidRPr="00F8028D" w:rsidRDefault="008375EE" w:rsidP="009535C9">
            <w:pPr>
              <w:rPr>
                <w:rFonts w:asciiTheme="minorHAnsi" w:hAnsiTheme="minorHAnsi"/>
              </w:rPr>
            </w:pPr>
            <w:r w:rsidRPr="00F8028D">
              <w:rPr>
                <w:rFonts w:asciiTheme="minorHAnsi" w:hAnsiTheme="minorHAnsi"/>
              </w:rPr>
              <w:t>Randaberg</w:t>
            </w:r>
          </w:p>
        </w:tc>
        <w:tc>
          <w:tcPr>
            <w:tcW w:w="1701" w:type="dxa"/>
          </w:tcPr>
          <w:p w14:paraId="7FBE3CC8" w14:textId="77777777" w:rsidR="008375EE" w:rsidRPr="00F8028D" w:rsidRDefault="008375EE" w:rsidP="009535C9">
            <w:pPr>
              <w:jc w:val="right"/>
              <w:rPr>
                <w:rFonts w:asciiTheme="minorHAnsi" w:hAnsiTheme="minorHAnsi"/>
              </w:rPr>
            </w:pPr>
            <w:r w:rsidRPr="00F8028D">
              <w:rPr>
                <w:rFonts w:asciiTheme="minorHAnsi" w:hAnsiTheme="minorHAnsi"/>
              </w:rPr>
              <w:t>5</w:t>
            </w:r>
          </w:p>
        </w:tc>
        <w:tc>
          <w:tcPr>
            <w:tcW w:w="1701" w:type="dxa"/>
          </w:tcPr>
          <w:p w14:paraId="5D9939CA" w14:textId="77777777" w:rsidR="008375EE" w:rsidRPr="00F8028D" w:rsidRDefault="008375EE" w:rsidP="009535C9">
            <w:pPr>
              <w:jc w:val="right"/>
              <w:rPr>
                <w:rFonts w:asciiTheme="minorHAnsi" w:hAnsiTheme="minorHAnsi"/>
              </w:rPr>
            </w:pPr>
            <w:r w:rsidRPr="00F8028D">
              <w:rPr>
                <w:rFonts w:asciiTheme="minorHAnsi" w:hAnsiTheme="minorHAnsi"/>
              </w:rPr>
              <w:t>8</w:t>
            </w:r>
          </w:p>
        </w:tc>
        <w:tc>
          <w:tcPr>
            <w:tcW w:w="1842" w:type="dxa"/>
          </w:tcPr>
          <w:p w14:paraId="5A4AD233" w14:textId="77777777" w:rsidR="008375EE" w:rsidRPr="00F8028D" w:rsidRDefault="008375EE" w:rsidP="009535C9">
            <w:pPr>
              <w:jc w:val="right"/>
              <w:rPr>
                <w:rFonts w:asciiTheme="minorHAnsi" w:hAnsiTheme="minorHAnsi"/>
              </w:rPr>
            </w:pPr>
            <w:r>
              <w:rPr>
                <w:rFonts w:asciiTheme="minorHAnsi" w:hAnsiTheme="minorHAnsi"/>
              </w:rPr>
              <w:t>160%</w:t>
            </w:r>
          </w:p>
        </w:tc>
        <w:tc>
          <w:tcPr>
            <w:tcW w:w="1985" w:type="dxa"/>
          </w:tcPr>
          <w:p w14:paraId="4B5D1794" w14:textId="77777777" w:rsidR="008375EE" w:rsidRPr="00F8028D" w:rsidRDefault="008375EE" w:rsidP="009535C9">
            <w:pPr>
              <w:jc w:val="right"/>
              <w:rPr>
                <w:rFonts w:asciiTheme="minorHAnsi" w:hAnsiTheme="minorHAnsi"/>
              </w:rPr>
            </w:pPr>
            <w:r w:rsidRPr="00F8028D">
              <w:rPr>
                <w:rFonts w:asciiTheme="minorHAnsi" w:hAnsiTheme="minorHAnsi"/>
              </w:rPr>
              <w:t>13</w:t>
            </w:r>
          </w:p>
        </w:tc>
      </w:tr>
      <w:tr w:rsidR="008375EE" w:rsidRPr="00F8028D" w14:paraId="779F95B4" w14:textId="77777777" w:rsidTr="008375EE">
        <w:tc>
          <w:tcPr>
            <w:tcW w:w="2235" w:type="dxa"/>
          </w:tcPr>
          <w:p w14:paraId="3B77C945" w14:textId="77777777" w:rsidR="008375EE" w:rsidRPr="00F8028D" w:rsidRDefault="008375EE" w:rsidP="009535C9">
            <w:pPr>
              <w:rPr>
                <w:rFonts w:asciiTheme="minorHAnsi" w:hAnsiTheme="minorHAnsi"/>
              </w:rPr>
            </w:pPr>
            <w:r w:rsidRPr="00F8028D">
              <w:rPr>
                <w:rFonts w:asciiTheme="minorHAnsi" w:hAnsiTheme="minorHAnsi"/>
              </w:rPr>
              <w:t>Sandnes</w:t>
            </w:r>
          </w:p>
        </w:tc>
        <w:tc>
          <w:tcPr>
            <w:tcW w:w="1701" w:type="dxa"/>
          </w:tcPr>
          <w:p w14:paraId="7D713B4C" w14:textId="77777777" w:rsidR="008375EE" w:rsidRPr="00F8028D" w:rsidRDefault="008375EE" w:rsidP="009535C9">
            <w:pPr>
              <w:jc w:val="right"/>
              <w:rPr>
                <w:rFonts w:asciiTheme="minorHAnsi" w:hAnsiTheme="minorHAnsi"/>
              </w:rPr>
            </w:pPr>
            <w:r w:rsidRPr="00F8028D">
              <w:rPr>
                <w:rFonts w:asciiTheme="minorHAnsi" w:hAnsiTheme="minorHAnsi"/>
              </w:rPr>
              <w:t>103</w:t>
            </w:r>
          </w:p>
        </w:tc>
        <w:tc>
          <w:tcPr>
            <w:tcW w:w="1701" w:type="dxa"/>
          </w:tcPr>
          <w:p w14:paraId="2C69F04F" w14:textId="77777777" w:rsidR="008375EE" w:rsidRPr="00F8028D" w:rsidRDefault="008375EE" w:rsidP="009535C9">
            <w:pPr>
              <w:jc w:val="right"/>
              <w:rPr>
                <w:rFonts w:asciiTheme="minorHAnsi" w:hAnsiTheme="minorHAnsi"/>
              </w:rPr>
            </w:pPr>
            <w:r w:rsidRPr="00F8028D">
              <w:rPr>
                <w:rFonts w:asciiTheme="minorHAnsi" w:hAnsiTheme="minorHAnsi"/>
              </w:rPr>
              <w:t>21</w:t>
            </w:r>
          </w:p>
        </w:tc>
        <w:tc>
          <w:tcPr>
            <w:tcW w:w="1842" w:type="dxa"/>
          </w:tcPr>
          <w:p w14:paraId="7734D78B" w14:textId="77777777" w:rsidR="008375EE" w:rsidRPr="00F8028D" w:rsidRDefault="008375EE" w:rsidP="009535C9">
            <w:pPr>
              <w:jc w:val="right"/>
              <w:rPr>
                <w:rFonts w:asciiTheme="minorHAnsi" w:hAnsiTheme="minorHAnsi"/>
              </w:rPr>
            </w:pPr>
            <w:r>
              <w:rPr>
                <w:rFonts w:asciiTheme="minorHAnsi" w:hAnsiTheme="minorHAnsi"/>
              </w:rPr>
              <w:t>20%</w:t>
            </w:r>
          </w:p>
        </w:tc>
        <w:tc>
          <w:tcPr>
            <w:tcW w:w="1985" w:type="dxa"/>
          </w:tcPr>
          <w:p w14:paraId="00131880" w14:textId="77777777" w:rsidR="008375EE" w:rsidRPr="00F8028D" w:rsidRDefault="008375EE" w:rsidP="009535C9">
            <w:pPr>
              <w:jc w:val="right"/>
              <w:rPr>
                <w:rFonts w:asciiTheme="minorHAnsi" w:hAnsiTheme="minorHAnsi"/>
              </w:rPr>
            </w:pPr>
            <w:r w:rsidRPr="00F8028D">
              <w:rPr>
                <w:rFonts w:asciiTheme="minorHAnsi" w:hAnsiTheme="minorHAnsi"/>
              </w:rPr>
              <w:t>124</w:t>
            </w:r>
          </w:p>
        </w:tc>
      </w:tr>
      <w:tr w:rsidR="008375EE" w:rsidRPr="00F8028D" w14:paraId="3065BC71" w14:textId="77777777" w:rsidTr="008375EE">
        <w:tc>
          <w:tcPr>
            <w:tcW w:w="2235" w:type="dxa"/>
          </w:tcPr>
          <w:p w14:paraId="403F04DE" w14:textId="77777777" w:rsidR="008375EE" w:rsidRPr="00F8028D" w:rsidRDefault="008375EE" w:rsidP="009535C9">
            <w:pPr>
              <w:rPr>
                <w:rFonts w:asciiTheme="minorHAnsi" w:hAnsiTheme="minorHAnsi"/>
              </w:rPr>
            </w:pPr>
            <w:r w:rsidRPr="00F8028D">
              <w:rPr>
                <w:rFonts w:asciiTheme="minorHAnsi" w:hAnsiTheme="minorHAnsi"/>
              </w:rPr>
              <w:t>Sauda</w:t>
            </w:r>
          </w:p>
        </w:tc>
        <w:tc>
          <w:tcPr>
            <w:tcW w:w="1701" w:type="dxa"/>
          </w:tcPr>
          <w:p w14:paraId="4CAA7E1B" w14:textId="77777777" w:rsidR="008375EE" w:rsidRPr="00F8028D" w:rsidRDefault="008375EE" w:rsidP="009535C9">
            <w:pPr>
              <w:jc w:val="right"/>
              <w:rPr>
                <w:rFonts w:asciiTheme="minorHAnsi" w:hAnsiTheme="minorHAnsi"/>
              </w:rPr>
            </w:pPr>
            <w:r w:rsidRPr="00F8028D">
              <w:rPr>
                <w:rFonts w:asciiTheme="minorHAnsi" w:hAnsiTheme="minorHAnsi"/>
              </w:rPr>
              <w:t>14</w:t>
            </w:r>
          </w:p>
        </w:tc>
        <w:tc>
          <w:tcPr>
            <w:tcW w:w="1701" w:type="dxa"/>
          </w:tcPr>
          <w:p w14:paraId="075A57C3" w14:textId="77777777" w:rsidR="008375EE" w:rsidRPr="00F8028D" w:rsidRDefault="008375EE" w:rsidP="009535C9">
            <w:pPr>
              <w:jc w:val="right"/>
              <w:rPr>
                <w:rFonts w:asciiTheme="minorHAnsi" w:hAnsiTheme="minorHAnsi"/>
              </w:rPr>
            </w:pPr>
            <w:r w:rsidRPr="00F8028D">
              <w:rPr>
                <w:rFonts w:asciiTheme="minorHAnsi" w:hAnsiTheme="minorHAnsi"/>
              </w:rPr>
              <w:t>7</w:t>
            </w:r>
          </w:p>
        </w:tc>
        <w:tc>
          <w:tcPr>
            <w:tcW w:w="1842" w:type="dxa"/>
          </w:tcPr>
          <w:p w14:paraId="2FE588E4" w14:textId="77777777" w:rsidR="008375EE" w:rsidRPr="00F8028D" w:rsidRDefault="008375EE" w:rsidP="009535C9">
            <w:pPr>
              <w:jc w:val="right"/>
              <w:rPr>
                <w:rFonts w:asciiTheme="minorHAnsi" w:hAnsiTheme="minorHAnsi"/>
              </w:rPr>
            </w:pPr>
            <w:r>
              <w:rPr>
                <w:rFonts w:asciiTheme="minorHAnsi" w:hAnsiTheme="minorHAnsi"/>
              </w:rPr>
              <w:t>50%</w:t>
            </w:r>
          </w:p>
        </w:tc>
        <w:tc>
          <w:tcPr>
            <w:tcW w:w="1985" w:type="dxa"/>
          </w:tcPr>
          <w:p w14:paraId="7C28482C" w14:textId="77777777" w:rsidR="008375EE" w:rsidRPr="00F8028D" w:rsidRDefault="008375EE" w:rsidP="009535C9">
            <w:pPr>
              <w:jc w:val="right"/>
              <w:rPr>
                <w:rFonts w:asciiTheme="minorHAnsi" w:hAnsiTheme="minorHAnsi"/>
              </w:rPr>
            </w:pPr>
            <w:r w:rsidRPr="00F8028D">
              <w:rPr>
                <w:rFonts w:asciiTheme="minorHAnsi" w:hAnsiTheme="minorHAnsi"/>
              </w:rPr>
              <w:t>21</w:t>
            </w:r>
          </w:p>
        </w:tc>
      </w:tr>
      <w:tr w:rsidR="008375EE" w:rsidRPr="00F8028D" w14:paraId="61CBEDA4" w14:textId="77777777" w:rsidTr="008375EE">
        <w:tc>
          <w:tcPr>
            <w:tcW w:w="2235" w:type="dxa"/>
          </w:tcPr>
          <w:p w14:paraId="49FB09A6" w14:textId="77777777" w:rsidR="008375EE" w:rsidRPr="00F8028D" w:rsidRDefault="008375EE" w:rsidP="009535C9">
            <w:pPr>
              <w:rPr>
                <w:rFonts w:asciiTheme="minorHAnsi" w:hAnsiTheme="minorHAnsi"/>
              </w:rPr>
            </w:pPr>
            <w:r w:rsidRPr="00F8028D">
              <w:rPr>
                <w:rFonts w:asciiTheme="minorHAnsi" w:hAnsiTheme="minorHAnsi"/>
              </w:rPr>
              <w:t>Sola</w:t>
            </w:r>
          </w:p>
        </w:tc>
        <w:tc>
          <w:tcPr>
            <w:tcW w:w="1701" w:type="dxa"/>
          </w:tcPr>
          <w:p w14:paraId="3EAE13E6" w14:textId="77777777" w:rsidR="008375EE" w:rsidRPr="00F8028D" w:rsidRDefault="008375EE" w:rsidP="009535C9">
            <w:pPr>
              <w:jc w:val="right"/>
              <w:rPr>
                <w:rFonts w:asciiTheme="minorHAnsi" w:hAnsiTheme="minorHAnsi"/>
              </w:rPr>
            </w:pPr>
            <w:r w:rsidRPr="00F8028D">
              <w:rPr>
                <w:rFonts w:asciiTheme="minorHAnsi" w:hAnsiTheme="minorHAnsi"/>
              </w:rPr>
              <w:t>23</w:t>
            </w:r>
          </w:p>
        </w:tc>
        <w:tc>
          <w:tcPr>
            <w:tcW w:w="1701" w:type="dxa"/>
          </w:tcPr>
          <w:p w14:paraId="699BC5A3" w14:textId="77777777" w:rsidR="008375EE" w:rsidRPr="00F8028D" w:rsidRDefault="008375EE" w:rsidP="009535C9">
            <w:pPr>
              <w:jc w:val="right"/>
              <w:rPr>
                <w:rFonts w:asciiTheme="minorHAnsi" w:hAnsiTheme="minorHAnsi"/>
              </w:rPr>
            </w:pPr>
            <w:r w:rsidRPr="00F8028D">
              <w:rPr>
                <w:rFonts w:asciiTheme="minorHAnsi" w:hAnsiTheme="minorHAnsi"/>
              </w:rPr>
              <w:t>8</w:t>
            </w:r>
          </w:p>
        </w:tc>
        <w:tc>
          <w:tcPr>
            <w:tcW w:w="1842" w:type="dxa"/>
          </w:tcPr>
          <w:p w14:paraId="17F9E77E" w14:textId="77777777" w:rsidR="008375EE" w:rsidRPr="00F8028D" w:rsidRDefault="008375EE" w:rsidP="009535C9">
            <w:pPr>
              <w:jc w:val="right"/>
              <w:rPr>
                <w:rFonts w:asciiTheme="minorHAnsi" w:hAnsiTheme="minorHAnsi"/>
              </w:rPr>
            </w:pPr>
            <w:r>
              <w:rPr>
                <w:rFonts w:asciiTheme="minorHAnsi" w:hAnsiTheme="minorHAnsi"/>
              </w:rPr>
              <w:t>35%</w:t>
            </w:r>
          </w:p>
        </w:tc>
        <w:tc>
          <w:tcPr>
            <w:tcW w:w="1985" w:type="dxa"/>
          </w:tcPr>
          <w:p w14:paraId="529CBB58" w14:textId="77777777" w:rsidR="008375EE" w:rsidRPr="00F8028D" w:rsidRDefault="008375EE" w:rsidP="009535C9">
            <w:pPr>
              <w:jc w:val="right"/>
              <w:rPr>
                <w:rFonts w:asciiTheme="minorHAnsi" w:hAnsiTheme="minorHAnsi"/>
              </w:rPr>
            </w:pPr>
            <w:r w:rsidRPr="00F8028D">
              <w:rPr>
                <w:rFonts w:asciiTheme="minorHAnsi" w:hAnsiTheme="minorHAnsi"/>
              </w:rPr>
              <w:t>31</w:t>
            </w:r>
          </w:p>
        </w:tc>
      </w:tr>
      <w:tr w:rsidR="008375EE" w:rsidRPr="00F8028D" w14:paraId="72BEC722" w14:textId="77777777" w:rsidTr="008375EE">
        <w:tc>
          <w:tcPr>
            <w:tcW w:w="2235" w:type="dxa"/>
          </w:tcPr>
          <w:p w14:paraId="6768A223" w14:textId="77777777" w:rsidR="008375EE" w:rsidRPr="00F8028D" w:rsidRDefault="008375EE" w:rsidP="009535C9">
            <w:pPr>
              <w:rPr>
                <w:rFonts w:asciiTheme="minorHAnsi" w:hAnsiTheme="minorHAnsi"/>
              </w:rPr>
            </w:pPr>
            <w:r w:rsidRPr="00F8028D">
              <w:rPr>
                <w:rFonts w:asciiTheme="minorHAnsi" w:hAnsiTheme="minorHAnsi"/>
              </w:rPr>
              <w:t>Stavanger</w:t>
            </w:r>
          </w:p>
        </w:tc>
        <w:tc>
          <w:tcPr>
            <w:tcW w:w="1701" w:type="dxa"/>
          </w:tcPr>
          <w:p w14:paraId="342118B2" w14:textId="77777777" w:rsidR="008375EE" w:rsidRPr="00F8028D" w:rsidRDefault="008375EE" w:rsidP="009535C9">
            <w:pPr>
              <w:jc w:val="right"/>
              <w:rPr>
                <w:rFonts w:asciiTheme="minorHAnsi" w:hAnsiTheme="minorHAnsi"/>
              </w:rPr>
            </w:pPr>
            <w:r w:rsidRPr="00F8028D">
              <w:rPr>
                <w:rFonts w:asciiTheme="minorHAnsi" w:hAnsiTheme="minorHAnsi"/>
              </w:rPr>
              <w:t>264</w:t>
            </w:r>
          </w:p>
        </w:tc>
        <w:tc>
          <w:tcPr>
            <w:tcW w:w="1701" w:type="dxa"/>
          </w:tcPr>
          <w:p w14:paraId="16B85EB7" w14:textId="77777777" w:rsidR="008375EE" w:rsidRPr="00F8028D" w:rsidRDefault="008375EE" w:rsidP="009535C9">
            <w:pPr>
              <w:jc w:val="right"/>
              <w:rPr>
                <w:rFonts w:asciiTheme="minorHAnsi" w:hAnsiTheme="minorHAnsi"/>
              </w:rPr>
            </w:pPr>
            <w:r w:rsidRPr="00F8028D">
              <w:rPr>
                <w:rFonts w:asciiTheme="minorHAnsi" w:hAnsiTheme="minorHAnsi"/>
              </w:rPr>
              <w:t>60</w:t>
            </w:r>
          </w:p>
        </w:tc>
        <w:tc>
          <w:tcPr>
            <w:tcW w:w="1842" w:type="dxa"/>
          </w:tcPr>
          <w:p w14:paraId="3A165FBB" w14:textId="77777777" w:rsidR="008375EE" w:rsidRPr="00F8028D" w:rsidRDefault="008375EE" w:rsidP="009535C9">
            <w:pPr>
              <w:jc w:val="right"/>
              <w:rPr>
                <w:rFonts w:asciiTheme="minorHAnsi" w:hAnsiTheme="minorHAnsi"/>
              </w:rPr>
            </w:pPr>
            <w:r>
              <w:rPr>
                <w:rFonts w:asciiTheme="minorHAnsi" w:hAnsiTheme="minorHAnsi"/>
              </w:rPr>
              <w:t>23%</w:t>
            </w:r>
          </w:p>
        </w:tc>
        <w:tc>
          <w:tcPr>
            <w:tcW w:w="1985" w:type="dxa"/>
          </w:tcPr>
          <w:p w14:paraId="0C60A5A1" w14:textId="77777777" w:rsidR="008375EE" w:rsidRPr="00F8028D" w:rsidRDefault="008375EE" w:rsidP="009535C9">
            <w:pPr>
              <w:jc w:val="right"/>
              <w:rPr>
                <w:rFonts w:asciiTheme="minorHAnsi" w:hAnsiTheme="minorHAnsi"/>
              </w:rPr>
            </w:pPr>
            <w:r w:rsidRPr="00F8028D">
              <w:rPr>
                <w:rFonts w:asciiTheme="minorHAnsi" w:hAnsiTheme="minorHAnsi"/>
              </w:rPr>
              <w:t>324</w:t>
            </w:r>
          </w:p>
        </w:tc>
      </w:tr>
      <w:tr w:rsidR="008375EE" w:rsidRPr="00F8028D" w14:paraId="30D99B19" w14:textId="77777777" w:rsidTr="008375EE">
        <w:tc>
          <w:tcPr>
            <w:tcW w:w="2235" w:type="dxa"/>
          </w:tcPr>
          <w:p w14:paraId="1BEA65A8" w14:textId="77777777" w:rsidR="008375EE" w:rsidRPr="00F8028D" w:rsidRDefault="008375EE" w:rsidP="009535C9">
            <w:pPr>
              <w:rPr>
                <w:rFonts w:asciiTheme="minorHAnsi" w:hAnsiTheme="minorHAnsi"/>
              </w:rPr>
            </w:pPr>
            <w:r w:rsidRPr="00F8028D">
              <w:rPr>
                <w:rFonts w:asciiTheme="minorHAnsi" w:hAnsiTheme="minorHAnsi"/>
              </w:rPr>
              <w:t>Strand</w:t>
            </w:r>
          </w:p>
        </w:tc>
        <w:tc>
          <w:tcPr>
            <w:tcW w:w="1701" w:type="dxa"/>
          </w:tcPr>
          <w:p w14:paraId="0A4A8CB7" w14:textId="77777777" w:rsidR="008375EE" w:rsidRPr="00F8028D" w:rsidRDefault="008375EE" w:rsidP="009535C9">
            <w:pPr>
              <w:jc w:val="right"/>
              <w:rPr>
                <w:rFonts w:asciiTheme="minorHAnsi" w:hAnsiTheme="minorHAnsi"/>
              </w:rPr>
            </w:pPr>
            <w:r w:rsidRPr="00F8028D">
              <w:rPr>
                <w:rFonts w:asciiTheme="minorHAnsi" w:hAnsiTheme="minorHAnsi"/>
              </w:rPr>
              <w:t>20</w:t>
            </w:r>
          </w:p>
        </w:tc>
        <w:tc>
          <w:tcPr>
            <w:tcW w:w="1701" w:type="dxa"/>
          </w:tcPr>
          <w:p w14:paraId="00314CF2" w14:textId="77777777" w:rsidR="008375EE" w:rsidRPr="00F8028D" w:rsidRDefault="008375EE" w:rsidP="009535C9">
            <w:pPr>
              <w:jc w:val="right"/>
              <w:rPr>
                <w:rFonts w:asciiTheme="minorHAnsi" w:hAnsiTheme="minorHAnsi"/>
              </w:rPr>
            </w:pPr>
            <w:r w:rsidRPr="00F8028D">
              <w:rPr>
                <w:rFonts w:asciiTheme="minorHAnsi" w:hAnsiTheme="minorHAnsi"/>
              </w:rPr>
              <w:t>2</w:t>
            </w:r>
          </w:p>
        </w:tc>
        <w:tc>
          <w:tcPr>
            <w:tcW w:w="1842" w:type="dxa"/>
          </w:tcPr>
          <w:p w14:paraId="7E619629" w14:textId="77777777" w:rsidR="008375EE" w:rsidRPr="00F8028D" w:rsidRDefault="008375EE" w:rsidP="009535C9">
            <w:pPr>
              <w:jc w:val="right"/>
              <w:rPr>
                <w:rFonts w:asciiTheme="minorHAnsi" w:hAnsiTheme="minorHAnsi"/>
              </w:rPr>
            </w:pPr>
            <w:r>
              <w:rPr>
                <w:rFonts w:asciiTheme="minorHAnsi" w:hAnsiTheme="minorHAnsi"/>
              </w:rPr>
              <w:t>10%</w:t>
            </w:r>
          </w:p>
        </w:tc>
        <w:tc>
          <w:tcPr>
            <w:tcW w:w="1985" w:type="dxa"/>
          </w:tcPr>
          <w:p w14:paraId="760B76CD" w14:textId="77777777" w:rsidR="008375EE" w:rsidRPr="00F8028D" w:rsidRDefault="008375EE" w:rsidP="009535C9">
            <w:pPr>
              <w:jc w:val="right"/>
              <w:rPr>
                <w:rFonts w:asciiTheme="minorHAnsi" w:hAnsiTheme="minorHAnsi"/>
              </w:rPr>
            </w:pPr>
            <w:r w:rsidRPr="00F8028D">
              <w:rPr>
                <w:rFonts w:asciiTheme="minorHAnsi" w:hAnsiTheme="minorHAnsi"/>
              </w:rPr>
              <w:t>22</w:t>
            </w:r>
          </w:p>
        </w:tc>
      </w:tr>
      <w:tr w:rsidR="008375EE" w:rsidRPr="00F8028D" w14:paraId="4646E558" w14:textId="77777777" w:rsidTr="008375EE">
        <w:tc>
          <w:tcPr>
            <w:tcW w:w="2235" w:type="dxa"/>
          </w:tcPr>
          <w:p w14:paraId="271FE06E" w14:textId="77777777" w:rsidR="008375EE" w:rsidRPr="00F8028D" w:rsidRDefault="008375EE" w:rsidP="009535C9">
            <w:pPr>
              <w:rPr>
                <w:rFonts w:asciiTheme="minorHAnsi" w:hAnsiTheme="minorHAnsi"/>
              </w:rPr>
            </w:pPr>
            <w:r w:rsidRPr="00F8028D">
              <w:rPr>
                <w:rFonts w:asciiTheme="minorHAnsi" w:hAnsiTheme="minorHAnsi"/>
              </w:rPr>
              <w:t>Suldal</w:t>
            </w:r>
          </w:p>
        </w:tc>
        <w:tc>
          <w:tcPr>
            <w:tcW w:w="1701" w:type="dxa"/>
          </w:tcPr>
          <w:p w14:paraId="0CF1A758" w14:textId="77777777" w:rsidR="008375EE" w:rsidRPr="00F8028D" w:rsidRDefault="008375EE" w:rsidP="009535C9">
            <w:pPr>
              <w:jc w:val="right"/>
              <w:rPr>
                <w:rFonts w:asciiTheme="minorHAnsi" w:hAnsiTheme="minorHAnsi"/>
              </w:rPr>
            </w:pPr>
            <w:r w:rsidRPr="00F8028D">
              <w:rPr>
                <w:rFonts w:asciiTheme="minorHAnsi" w:hAnsiTheme="minorHAnsi"/>
              </w:rPr>
              <w:t>18</w:t>
            </w:r>
          </w:p>
        </w:tc>
        <w:tc>
          <w:tcPr>
            <w:tcW w:w="1701" w:type="dxa"/>
          </w:tcPr>
          <w:p w14:paraId="74B1CEEE" w14:textId="77777777" w:rsidR="008375EE" w:rsidRPr="00F8028D" w:rsidRDefault="008375EE" w:rsidP="009535C9">
            <w:pPr>
              <w:jc w:val="right"/>
              <w:rPr>
                <w:rFonts w:asciiTheme="minorHAnsi" w:hAnsiTheme="minorHAnsi"/>
              </w:rPr>
            </w:pPr>
            <w:r w:rsidRPr="00F8028D">
              <w:rPr>
                <w:rFonts w:asciiTheme="minorHAnsi" w:hAnsiTheme="minorHAnsi"/>
              </w:rPr>
              <w:t>1</w:t>
            </w:r>
          </w:p>
        </w:tc>
        <w:tc>
          <w:tcPr>
            <w:tcW w:w="1842" w:type="dxa"/>
          </w:tcPr>
          <w:p w14:paraId="645C7978" w14:textId="77777777" w:rsidR="008375EE" w:rsidRPr="00F8028D" w:rsidRDefault="008375EE" w:rsidP="009535C9">
            <w:pPr>
              <w:jc w:val="right"/>
              <w:rPr>
                <w:rFonts w:asciiTheme="minorHAnsi" w:hAnsiTheme="minorHAnsi"/>
              </w:rPr>
            </w:pPr>
            <w:r>
              <w:rPr>
                <w:rFonts w:asciiTheme="minorHAnsi" w:hAnsiTheme="minorHAnsi"/>
              </w:rPr>
              <w:t>6%</w:t>
            </w:r>
          </w:p>
        </w:tc>
        <w:tc>
          <w:tcPr>
            <w:tcW w:w="1985" w:type="dxa"/>
          </w:tcPr>
          <w:p w14:paraId="63E43EB7" w14:textId="77777777" w:rsidR="008375EE" w:rsidRPr="00F8028D" w:rsidRDefault="008375EE" w:rsidP="009535C9">
            <w:pPr>
              <w:jc w:val="right"/>
              <w:rPr>
                <w:rFonts w:asciiTheme="minorHAnsi" w:hAnsiTheme="minorHAnsi"/>
              </w:rPr>
            </w:pPr>
            <w:r w:rsidRPr="00F8028D">
              <w:rPr>
                <w:rFonts w:asciiTheme="minorHAnsi" w:hAnsiTheme="minorHAnsi"/>
              </w:rPr>
              <w:t>19</w:t>
            </w:r>
          </w:p>
        </w:tc>
      </w:tr>
      <w:tr w:rsidR="008375EE" w:rsidRPr="00F8028D" w14:paraId="1CAC4479" w14:textId="77777777" w:rsidTr="008375EE">
        <w:tc>
          <w:tcPr>
            <w:tcW w:w="2235" w:type="dxa"/>
          </w:tcPr>
          <w:p w14:paraId="28D94C45" w14:textId="77777777" w:rsidR="008375EE" w:rsidRPr="00F8028D" w:rsidRDefault="008375EE" w:rsidP="009535C9">
            <w:pPr>
              <w:rPr>
                <w:rFonts w:asciiTheme="minorHAnsi" w:hAnsiTheme="minorHAnsi"/>
              </w:rPr>
            </w:pPr>
            <w:r w:rsidRPr="00F8028D">
              <w:rPr>
                <w:rFonts w:asciiTheme="minorHAnsi" w:hAnsiTheme="minorHAnsi"/>
              </w:rPr>
              <w:t>Time</w:t>
            </w:r>
          </w:p>
        </w:tc>
        <w:tc>
          <w:tcPr>
            <w:tcW w:w="1701" w:type="dxa"/>
          </w:tcPr>
          <w:p w14:paraId="334FAABD" w14:textId="77777777" w:rsidR="008375EE" w:rsidRPr="00F8028D" w:rsidRDefault="008375EE" w:rsidP="009535C9">
            <w:pPr>
              <w:jc w:val="right"/>
              <w:rPr>
                <w:rFonts w:asciiTheme="minorHAnsi" w:hAnsiTheme="minorHAnsi"/>
              </w:rPr>
            </w:pPr>
            <w:r w:rsidRPr="00F8028D">
              <w:rPr>
                <w:rFonts w:asciiTheme="minorHAnsi" w:hAnsiTheme="minorHAnsi"/>
              </w:rPr>
              <w:t>42</w:t>
            </w:r>
          </w:p>
        </w:tc>
        <w:tc>
          <w:tcPr>
            <w:tcW w:w="1701" w:type="dxa"/>
          </w:tcPr>
          <w:p w14:paraId="056F18E4" w14:textId="77777777" w:rsidR="008375EE" w:rsidRPr="00F8028D" w:rsidRDefault="008375EE" w:rsidP="009535C9">
            <w:pPr>
              <w:jc w:val="right"/>
              <w:rPr>
                <w:rFonts w:asciiTheme="minorHAnsi" w:hAnsiTheme="minorHAnsi"/>
              </w:rPr>
            </w:pPr>
            <w:r w:rsidRPr="00F8028D">
              <w:rPr>
                <w:rFonts w:asciiTheme="minorHAnsi" w:hAnsiTheme="minorHAnsi"/>
              </w:rPr>
              <w:t>17</w:t>
            </w:r>
          </w:p>
        </w:tc>
        <w:tc>
          <w:tcPr>
            <w:tcW w:w="1842" w:type="dxa"/>
          </w:tcPr>
          <w:p w14:paraId="121A9FAC" w14:textId="77777777" w:rsidR="008375EE" w:rsidRPr="00F8028D" w:rsidRDefault="008375EE" w:rsidP="009535C9">
            <w:pPr>
              <w:jc w:val="right"/>
              <w:rPr>
                <w:rFonts w:asciiTheme="minorHAnsi" w:hAnsiTheme="minorHAnsi"/>
              </w:rPr>
            </w:pPr>
            <w:r>
              <w:rPr>
                <w:rFonts w:asciiTheme="minorHAnsi" w:hAnsiTheme="minorHAnsi"/>
              </w:rPr>
              <w:t>40%</w:t>
            </w:r>
          </w:p>
        </w:tc>
        <w:tc>
          <w:tcPr>
            <w:tcW w:w="1985" w:type="dxa"/>
          </w:tcPr>
          <w:p w14:paraId="303FDA73" w14:textId="77777777" w:rsidR="008375EE" w:rsidRPr="00F8028D" w:rsidRDefault="008375EE" w:rsidP="009535C9">
            <w:pPr>
              <w:jc w:val="right"/>
              <w:rPr>
                <w:rFonts w:asciiTheme="minorHAnsi" w:hAnsiTheme="minorHAnsi"/>
              </w:rPr>
            </w:pPr>
            <w:r w:rsidRPr="00F8028D">
              <w:rPr>
                <w:rFonts w:asciiTheme="minorHAnsi" w:hAnsiTheme="minorHAnsi"/>
              </w:rPr>
              <w:t>59</w:t>
            </w:r>
          </w:p>
        </w:tc>
      </w:tr>
      <w:tr w:rsidR="008375EE" w:rsidRPr="00F8028D" w14:paraId="68C31A05" w14:textId="77777777" w:rsidTr="008375EE">
        <w:tc>
          <w:tcPr>
            <w:tcW w:w="2235" w:type="dxa"/>
          </w:tcPr>
          <w:p w14:paraId="17CB8F81" w14:textId="77777777" w:rsidR="008375EE" w:rsidRPr="00F8028D" w:rsidRDefault="008375EE" w:rsidP="009535C9">
            <w:pPr>
              <w:rPr>
                <w:rFonts w:asciiTheme="minorHAnsi" w:hAnsiTheme="minorHAnsi"/>
              </w:rPr>
            </w:pPr>
            <w:r w:rsidRPr="00F8028D">
              <w:rPr>
                <w:rFonts w:asciiTheme="minorHAnsi" w:hAnsiTheme="minorHAnsi"/>
              </w:rPr>
              <w:t>Tysvær</w:t>
            </w:r>
          </w:p>
        </w:tc>
        <w:tc>
          <w:tcPr>
            <w:tcW w:w="1701" w:type="dxa"/>
          </w:tcPr>
          <w:p w14:paraId="774D0E85" w14:textId="77777777" w:rsidR="008375EE" w:rsidRPr="00F8028D" w:rsidRDefault="008375EE" w:rsidP="009535C9">
            <w:pPr>
              <w:jc w:val="right"/>
              <w:rPr>
                <w:rFonts w:asciiTheme="minorHAnsi" w:hAnsiTheme="minorHAnsi"/>
              </w:rPr>
            </w:pPr>
            <w:r w:rsidRPr="00F8028D">
              <w:rPr>
                <w:rFonts w:asciiTheme="minorHAnsi" w:hAnsiTheme="minorHAnsi"/>
              </w:rPr>
              <w:t>15</w:t>
            </w:r>
          </w:p>
        </w:tc>
        <w:tc>
          <w:tcPr>
            <w:tcW w:w="1701" w:type="dxa"/>
          </w:tcPr>
          <w:p w14:paraId="56280357" w14:textId="77777777" w:rsidR="008375EE" w:rsidRPr="00F8028D" w:rsidRDefault="008375EE" w:rsidP="009535C9">
            <w:pPr>
              <w:jc w:val="right"/>
              <w:rPr>
                <w:rFonts w:asciiTheme="minorHAnsi" w:hAnsiTheme="minorHAnsi"/>
              </w:rPr>
            </w:pPr>
            <w:r w:rsidRPr="00F8028D">
              <w:rPr>
                <w:rFonts w:asciiTheme="minorHAnsi" w:hAnsiTheme="minorHAnsi"/>
              </w:rPr>
              <w:t>9</w:t>
            </w:r>
          </w:p>
        </w:tc>
        <w:tc>
          <w:tcPr>
            <w:tcW w:w="1842" w:type="dxa"/>
          </w:tcPr>
          <w:p w14:paraId="58150FF3" w14:textId="77777777" w:rsidR="008375EE" w:rsidRPr="00F8028D" w:rsidRDefault="008375EE" w:rsidP="009535C9">
            <w:pPr>
              <w:jc w:val="right"/>
              <w:rPr>
                <w:rFonts w:asciiTheme="minorHAnsi" w:hAnsiTheme="minorHAnsi"/>
              </w:rPr>
            </w:pPr>
            <w:r>
              <w:rPr>
                <w:rFonts w:asciiTheme="minorHAnsi" w:hAnsiTheme="minorHAnsi"/>
              </w:rPr>
              <w:t>60%</w:t>
            </w:r>
          </w:p>
        </w:tc>
        <w:tc>
          <w:tcPr>
            <w:tcW w:w="1985" w:type="dxa"/>
          </w:tcPr>
          <w:p w14:paraId="31321101" w14:textId="77777777" w:rsidR="008375EE" w:rsidRPr="00F8028D" w:rsidRDefault="008375EE" w:rsidP="009535C9">
            <w:pPr>
              <w:jc w:val="right"/>
              <w:rPr>
                <w:rFonts w:asciiTheme="minorHAnsi" w:hAnsiTheme="minorHAnsi"/>
              </w:rPr>
            </w:pPr>
            <w:r w:rsidRPr="00F8028D">
              <w:rPr>
                <w:rFonts w:asciiTheme="minorHAnsi" w:hAnsiTheme="minorHAnsi"/>
              </w:rPr>
              <w:t>24</w:t>
            </w:r>
          </w:p>
        </w:tc>
      </w:tr>
      <w:tr w:rsidR="008375EE" w:rsidRPr="00F8028D" w14:paraId="251C45E3" w14:textId="77777777" w:rsidTr="008375EE">
        <w:tc>
          <w:tcPr>
            <w:tcW w:w="2235" w:type="dxa"/>
          </w:tcPr>
          <w:p w14:paraId="1FCA16AC" w14:textId="77777777" w:rsidR="008375EE" w:rsidRPr="00F8028D" w:rsidRDefault="008375EE" w:rsidP="009535C9">
            <w:pPr>
              <w:rPr>
                <w:rFonts w:asciiTheme="minorHAnsi" w:hAnsiTheme="minorHAnsi"/>
              </w:rPr>
            </w:pPr>
            <w:r w:rsidRPr="00F8028D">
              <w:rPr>
                <w:rFonts w:asciiTheme="minorHAnsi" w:hAnsiTheme="minorHAnsi"/>
              </w:rPr>
              <w:t>Vindafjord</w:t>
            </w:r>
          </w:p>
        </w:tc>
        <w:tc>
          <w:tcPr>
            <w:tcW w:w="1701" w:type="dxa"/>
          </w:tcPr>
          <w:p w14:paraId="26D48AB2" w14:textId="77777777" w:rsidR="008375EE" w:rsidRPr="00F8028D" w:rsidRDefault="008375EE" w:rsidP="009535C9">
            <w:pPr>
              <w:jc w:val="right"/>
              <w:rPr>
                <w:rFonts w:asciiTheme="minorHAnsi" w:hAnsiTheme="minorHAnsi"/>
              </w:rPr>
            </w:pPr>
            <w:r w:rsidRPr="00F8028D">
              <w:rPr>
                <w:rFonts w:asciiTheme="minorHAnsi" w:hAnsiTheme="minorHAnsi"/>
              </w:rPr>
              <w:t>20</w:t>
            </w:r>
          </w:p>
        </w:tc>
        <w:tc>
          <w:tcPr>
            <w:tcW w:w="1701" w:type="dxa"/>
          </w:tcPr>
          <w:p w14:paraId="2E84C3B0" w14:textId="77777777" w:rsidR="008375EE" w:rsidRPr="00F8028D" w:rsidRDefault="008375EE" w:rsidP="009535C9">
            <w:pPr>
              <w:jc w:val="right"/>
              <w:rPr>
                <w:rFonts w:asciiTheme="minorHAnsi" w:hAnsiTheme="minorHAnsi"/>
              </w:rPr>
            </w:pPr>
            <w:r w:rsidRPr="00F8028D">
              <w:rPr>
                <w:rFonts w:asciiTheme="minorHAnsi" w:hAnsiTheme="minorHAnsi"/>
              </w:rPr>
              <w:t>5</w:t>
            </w:r>
          </w:p>
        </w:tc>
        <w:tc>
          <w:tcPr>
            <w:tcW w:w="1842" w:type="dxa"/>
          </w:tcPr>
          <w:p w14:paraId="36541619" w14:textId="77777777" w:rsidR="008375EE" w:rsidRPr="00F8028D" w:rsidRDefault="008375EE" w:rsidP="009535C9">
            <w:pPr>
              <w:jc w:val="right"/>
              <w:rPr>
                <w:rFonts w:asciiTheme="minorHAnsi" w:hAnsiTheme="minorHAnsi"/>
              </w:rPr>
            </w:pPr>
            <w:r>
              <w:rPr>
                <w:rFonts w:asciiTheme="minorHAnsi" w:hAnsiTheme="minorHAnsi"/>
              </w:rPr>
              <w:t>25%</w:t>
            </w:r>
          </w:p>
        </w:tc>
        <w:tc>
          <w:tcPr>
            <w:tcW w:w="1985" w:type="dxa"/>
          </w:tcPr>
          <w:p w14:paraId="0B39025C" w14:textId="77777777" w:rsidR="008375EE" w:rsidRPr="00F8028D" w:rsidRDefault="008375EE" w:rsidP="009535C9">
            <w:pPr>
              <w:jc w:val="right"/>
              <w:rPr>
                <w:rFonts w:asciiTheme="minorHAnsi" w:hAnsiTheme="minorHAnsi"/>
              </w:rPr>
            </w:pPr>
            <w:r w:rsidRPr="00F8028D">
              <w:rPr>
                <w:rFonts w:asciiTheme="minorHAnsi" w:hAnsiTheme="minorHAnsi"/>
              </w:rPr>
              <w:t>25</w:t>
            </w:r>
          </w:p>
        </w:tc>
      </w:tr>
      <w:tr w:rsidR="008375EE" w:rsidRPr="00F8028D" w14:paraId="0BA4E2A4" w14:textId="77777777" w:rsidTr="008375EE">
        <w:tc>
          <w:tcPr>
            <w:tcW w:w="2235" w:type="dxa"/>
          </w:tcPr>
          <w:p w14:paraId="48B1CD5C" w14:textId="0542B68B" w:rsidR="008375EE" w:rsidRPr="00F8028D" w:rsidRDefault="008375EE" w:rsidP="009535C9">
            <w:pPr>
              <w:rPr>
                <w:rFonts w:asciiTheme="minorHAnsi" w:hAnsiTheme="minorHAnsi"/>
              </w:rPr>
            </w:pPr>
            <w:r>
              <w:rPr>
                <w:rFonts w:asciiTheme="minorHAnsi" w:hAnsiTheme="minorHAnsi"/>
              </w:rPr>
              <w:t>Direktemedlemmer</w:t>
            </w:r>
          </w:p>
        </w:tc>
        <w:tc>
          <w:tcPr>
            <w:tcW w:w="1701" w:type="dxa"/>
          </w:tcPr>
          <w:p w14:paraId="68202F97" w14:textId="77777777" w:rsidR="008375EE" w:rsidRPr="00F8028D" w:rsidRDefault="008375EE" w:rsidP="009535C9">
            <w:pPr>
              <w:jc w:val="right"/>
              <w:rPr>
                <w:rFonts w:asciiTheme="minorHAnsi" w:hAnsiTheme="minorHAnsi"/>
              </w:rPr>
            </w:pPr>
            <w:r w:rsidRPr="00F8028D">
              <w:rPr>
                <w:rFonts w:asciiTheme="minorHAnsi" w:hAnsiTheme="minorHAnsi"/>
              </w:rPr>
              <w:t>3</w:t>
            </w:r>
          </w:p>
        </w:tc>
        <w:tc>
          <w:tcPr>
            <w:tcW w:w="1701" w:type="dxa"/>
          </w:tcPr>
          <w:p w14:paraId="53DBEC45" w14:textId="77777777" w:rsidR="008375EE" w:rsidRPr="00F8028D" w:rsidRDefault="008375EE" w:rsidP="009535C9">
            <w:pPr>
              <w:jc w:val="right"/>
              <w:rPr>
                <w:rFonts w:asciiTheme="minorHAnsi" w:hAnsiTheme="minorHAnsi"/>
              </w:rPr>
            </w:pPr>
            <w:r w:rsidRPr="00F8028D">
              <w:rPr>
                <w:rFonts w:asciiTheme="minorHAnsi" w:hAnsiTheme="minorHAnsi"/>
              </w:rPr>
              <w:t>0</w:t>
            </w:r>
          </w:p>
        </w:tc>
        <w:tc>
          <w:tcPr>
            <w:tcW w:w="1842" w:type="dxa"/>
          </w:tcPr>
          <w:p w14:paraId="3703F539" w14:textId="77777777" w:rsidR="008375EE" w:rsidRPr="00F8028D" w:rsidRDefault="008375EE" w:rsidP="009535C9">
            <w:pPr>
              <w:jc w:val="right"/>
              <w:rPr>
                <w:rFonts w:asciiTheme="minorHAnsi" w:hAnsiTheme="minorHAnsi"/>
              </w:rPr>
            </w:pPr>
            <w:r>
              <w:rPr>
                <w:rFonts w:asciiTheme="minorHAnsi" w:hAnsiTheme="minorHAnsi"/>
              </w:rPr>
              <w:t>0%</w:t>
            </w:r>
          </w:p>
        </w:tc>
        <w:tc>
          <w:tcPr>
            <w:tcW w:w="1985" w:type="dxa"/>
          </w:tcPr>
          <w:p w14:paraId="0770C0E6" w14:textId="77777777" w:rsidR="008375EE" w:rsidRPr="00F8028D" w:rsidRDefault="008375EE" w:rsidP="009535C9">
            <w:pPr>
              <w:jc w:val="right"/>
              <w:rPr>
                <w:rFonts w:asciiTheme="minorHAnsi" w:hAnsiTheme="minorHAnsi"/>
              </w:rPr>
            </w:pPr>
            <w:r w:rsidRPr="00F8028D">
              <w:rPr>
                <w:rFonts w:asciiTheme="minorHAnsi" w:hAnsiTheme="minorHAnsi"/>
              </w:rPr>
              <w:t>3</w:t>
            </w:r>
          </w:p>
        </w:tc>
      </w:tr>
      <w:tr w:rsidR="008375EE" w:rsidRPr="00F8028D" w14:paraId="6C34CB19" w14:textId="77777777" w:rsidTr="008375EE">
        <w:tc>
          <w:tcPr>
            <w:tcW w:w="2235" w:type="dxa"/>
          </w:tcPr>
          <w:p w14:paraId="4F977210" w14:textId="1C76AFA4" w:rsidR="008375EE" w:rsidRPr="00F8028D" w:rsidRDefault="008375EE" w:rsidP="009535C9">
            <w:pPr>
              <w:rPr>
                <w:rFonts w:asciiTheme="minorHAnsi" w:hAnsiTheme="minorHAnsi"/>
                <w:b/>
              </w:rPr>
            </w:pPr>
            <w:r>
              <w:rPr>
                <w:rFonts w:asciiTheme="minorHAnsi" w:hAnsiTheme="minorHAnsi"/>
                <w:b/>
              </w:rPr>
              <w:t>Rogaland</w:t>
            </w:r>
          </w:p>
        </w:tc>
        <w:tc>
          <w:tcPr>
            <w:tcW w:w="1701" w:type="dxa"/>
          </w:tcPr>
          <w:p w14:paraId="7FFFAA66" w14:textId="77777777" w:rsidR="008375EE" w:rsidRPr="00F8028D" w:rsidRDefault="008375EE" w:rsidP="009535C9">
            <w:pPr>
              <w:jc w:val="right"/>
              <w:rPr>
                <w:rFonts w:asciiTheme="minorHAnsi" w:hAnsiTheme="minorHAnsi"/>
                <w:b/>
              </w:rPr>
            </w:pPr>
            <w:r w:rsidRPr="00F8028D">
              <w:rPr>
                <w:rFonts w:asciiTheme="minorHAnsi" w:hAnsiTheme="minorHAnsi"/>
                <w:b/>
              </w:rPr>
              <w:t>741</w:t>
            </w:r>
          </w:p>
        </w:tc>
        <w:tc>
          <w:tcPr>
            <w:tcW w:w="1701" w:type="dxa"/>
          </w:tcPr>
          <w:p w14:paraId="3B2A2EE7" w14:textId="77777777" w:rsidR="008375EE" w:rsidRPr="00F8028D" w:rsidRDefault="008375EE" w:rsidP="009535C9">
            <w:pPr>
              <w:jc w:val="right"/>
              <w:rPr>
                <w:rFonts w:asciiTheme="minorHAnsi" w:hAnsiTheme="minorHAnsi"/>
                <w:b/>
              </w:rPr>
            </w:pPr>
            <w:r w:rsidRPr="00F8028D">
              <w:rPr>
                <w:rFonts w:asciiTheme="minorHAnsi" w:hAnsiTheme="minorHAnsi"/>
                <w:b/>
              </w:rPr>
              <w:t>186</w:t>
            </w:r>
          </w:p>
        </w:tc>
        <w:tc>
          <w:tcPr>
            <w:tcW w:w="1842" w:type="dxa"/>
          </w:tcPr>
          <w:p w14:paraId="5C5625E3" w14:textId="77777777" w:rsidR="008375EE" w:rsidRPr="00F8028D" w:rsidRDefault="008375EE" w:rsidP="009535C9">
            <w:pPr>
              <w:jc w:val="right"/>
              <w:rPr>
                <w:rFonts w:asciiTheme="minorHAnsi" w:hAnsiTheme="minorHAnsi"/>
                <w:b/>
              </w:rPr>
            </w:pPr>
            <w:r>
              <w:rPr>
                <w:rFonts w:asciiTheme="minorHAnsi" w:hAnsiTheme="minorHAnsi"/>
                <w:b/>
              </w:rPr>
              <w:t>25%</w:t>
            </w:r>
          </w:p>
        </w:tc>
        <w:tc>
          <w:tcPr>
            <w:tcW w:w="1985" w:type="dxa"/>
          </w:tcPr>
          <w:p w14:paraId="282345AD" w14:textId="77777777" w:rsidR="008375EE" w:rsidRPr="00F8028D" w:rsidRDefault="008375EE" w:rsidP="009535C9">
            <w:pPr>
              <w:jc w:val="right"/>
              <w:rPr>
                <w:rFonts w:asciiTheme="minorHAnsi" w:hAnsiTheme="minorHAnsi"/>
                <w:b/>
              </w:rPr>
            </w:pPr>
            <w:r w:rsidRPr="00F8028D">
              <w:rPr>
                <w:rFonts w:asciiTheme="minorHAnsi" w:hAnsiTheme="minorHAnsi"/>
                <w:b/>
              </w:rPr>
              <w:t>927</w:t>
            </w:r>
          </w:p>
        </w:tc>
      </w:tr>
    </w:tbl>
    <w:p w14:paraId="00DF1FAE" w14:textId="77777777" w:rsidR="008216BC" w:rsidRDefault="008216BC" w:rsidP="002677F0">
      <w:pPr>
        <w:pStyle w:val="Bunntekst"/>
        <w:spacing w:line="276" w:lineRule="auto"/>
      </w:pPr>
    </w:p>
    <w:p w14:paraId="5A138919" w14:textId="041DC6FC" w:rsidR="00ED294B" w:rsidRPr="00F37D25" w:rsidRDefault="007D504F" w:rsidP="00ED294B">
      <w:pPr>
        <w:pStyle w:val="Overskrift2"/>
        <w:rPr>
          <w:lang w:val="nb-NO"/>
        </w:rPr>
      </w:pPr>
      <w:r>
        <w:rPr>
          <w:lang w:val="nb-NO"/>
        </w:rPr>
        <w:t>11</w:t>
      </w:r>
      <w:r w:rsidR="00ED294B">
        <w:rPr>
          <w:lang w:val="nb-NO"/>
        </w:rPr>
        <w:t>. Valresultat, kommunar og fylke</w:t>
      </w:r>
    </w:p>
    <w:tbl>
      <w:tblPr>
        <w:tblStyle w:val="Tabellrutenett"/>
        <w:tblW w:w="7054" w:type="dxa"/>
        <w:tblLayout w:type="fixed"/>
        <w:tblLook w:val="04A0" w:firstRow="1" w:lastRow="0" w:firstColumn="1" w:lastColumn="0" w:noHBand="0" w:noVBand="1"/>
      </w:tblPr>
      <w:tblGrid>
        <w:gridCol w:w="1526"/>
        <w:gridCol w:w="1134"/>
        <w:gridCol w:w="1134"/>
        <w:gridCol w:w="850"/>
        <w:gridCol w:w="1134"/>
        <w:gridCol w:w="1276"/>
      </w:tblGrid>
      <w:tr w:rsidR="00ED294B" w14:paraId="7492F21F" w14:textId="77777777" w:rsidTr="00ED294B">
        <w:tc>
          <w:tcPr>
            <w:tcW w:w="1526" w:type="dxa"/>
          </w:tcPr>
          <w:p w14:paraId="3A7F7CCB" w14:textId="77777777" w:rsidR="00ED294B" w:rsidRPr="009F1EE5" w:rsidRDefault="00ED294B" w:rsidP="00ED294B">
            <w:pPr>
              <w:rPr>
                <w:b/>
              </w:rPr>
            </w:pPr>
          </w:p>
        </w:tc>
        <w:tc>
          <w:tcPr>
            <w:tcW w:w="5528" w:type="dxa"/>
            <w:gridSpan w:val="5"/>
          </w:tcPr>
          <w:p w14:paraId="47E34320" w14:textId="77777777" w:rsidR="00ED294B" w:rsidRDefault="00ED294B" w:rsidP="00ED294B">
            <w:pPr>
              <w:jc w:val="center"/>
              <w:rPr>
                <w:b/>
              </w:rPr>
            </w:pPr>
            <w:r>
              <w:rPr>
                <w:b/>
              </w:rPr>
              <w:t>Kommunestyreval</w:t>
            </w:r>
          </w:p>
        </w:tc>
      </w:tr>
      <w:tr w:rsidR="00ED294B" w14:paraId="19F464C8" w14:textId="77777777" w:rsidTr="00ED294B">
        <w:tc>
          <w:tcPr>
            <w:tcW w:w="1526" w:type="dxa"/>
          </w:tcPr>
          <w:p w14:paraId="445F84C0" w14:textId="77777777" w:rsidR="00ED294B" w:rsidRPr="009F1EE5" w:rsidRDefault="00ED294B" w:rsidP="00ED294B">
            <w:pPr>
              <w:rPr>
                <w:b/>
              </w:rPr>
            </w:pPr>
            <w:r w:rsidRPr="009F1EE5">
              <w:rPr>
                <w:b/>
              </w:rPr>
              <w:t>Kommune</w:t>
            </w:r>
          </w:p>
        </w:tc>
        <w:tc>
          <w:tcPr>
            <w:tcW w:w="1134" w:type="dxa"/>
          </w:tcPr>
          <w:p w14:paraId="1F748C66" w14:textId="77777777" w:rsidR="00ED294B" w:rsidRPr="009F1EE5" w:rsidRDefault="00ED294B" w:rsidP="00ED294B">
            <w:pPr>
              <w:jc w:val="right"/>
              <w:rPr>
                <w:b/>
              </w:rPr>
            </w:pPr>
            <w:r w:rsidRPr="009F1EE5">
              <w:rPr>
                <w:b/>
              </w:rPr>
              <w:t>Prosent</w:t>
            </w:r>
          </w:p>
        </w:tc>
        <w:tc>
          <w:tcPr>
            <w:tcW w:w="1134" w:type="dxa"/>
          </w:tcPr>
          <w:p w14:paraId="553AE5F1" w14:textId="77777777" w:rsidR="00ED294B" w:rsidRPr="009F1EE5" w:rsidRDefault="00ED294B" w:rsidP="00ED294B">
            <w:pPr>
              <w:jc w:val="right"/>
              <w:rPr>
                <w:b/>
              </w:rPr>
            </w:pPr>
            <w:r w:rsidRPr="009F1EE5">
              <w:rPr>
                <w:b/>
              </w:rPr>
              <w:t>Endring</w:t>
            </w:r>
          </w:p>
        </w:tc>
        <w:tc>
          <w:tcPr>
            <w:tcW w:w="850" w:type="dxa"/>
          </w:tcPr>
          <w:p w14:paraId="4F9433EE" w14:textId="77777777" w:rsidR="00ED294B" w:rsidRPr="009F1EE5" w:rsidRDefault="00ED294B" w:rsidP="00ED294B">
            <w:pPr>
              <w:jc w:val="right"/>
              <w:rPr>
                <w:b/>
              </w:rPr>
            </w:pPr>
            <w:r>
              <w:rPr>
                <w:b/>
              </w:rPr>
              <w:t>Repr.</w:t>
            </w:r>
          </w:p>
        </w:tc>
        <w:tc>
          <w:tcPr>
            <w:tcW w:w="1134" w:type="dxa"/>
          </w:tcPr>
          <w:p w14:paraId="03990216" w14:textId="77777777" w:rsidR="00ED294B" w:rsidRPr="009F1EE5" w:rsidRDefault="00ED294B" w:rsidP="00ED294B">
            <w:pPr>
              <w:jc w:val="right"/>
              <w:rPr>
                <w:b/>
              </w:rPr>
            </w:pPr>
            <w:r>
              <w:rPr>
                <w:b/>
              </w:rPr>
              <w:t>Endring</w:t>
            </w:r>
          </w:p>
        </w:tc>
        <w:tc>
          <w:tcPr>
            <w:tcW w:w="1276" w:type="dxa"/>
          </w:tcPr>
          <w:p w14:paraId="1FF1CA8E" w14:textId="77777777" w:rsidR="00ED294B" w:rsidRDefault="00ED294B" w:rsidP="00ED294B">
            <w:pPr>
              <w:jc w:val="right"/>
              <w:rPr>
                <w:b/>
              </w:rPr>
            </w:pPr>
            <w:r>
              <w:rPr>
                <w:b/>
              </w:rPr>
              <w:t>Stemmer</w:t>
            </w:r>
          </w:p>
        </w:tc>
      </w:tr>
      <w:tr w:rsidR="00ED294B" w14:paraId="2F0532AC" w14:textId="77777777" w:rsidTr="00ED294B">
        <w:tc>
          <w:tcPr>
            <w:tcW w:w="1526" w:type="dxa"/>
          </w:tcPr>
          <w:p w14:paraId="4FCB132A" w14:textId="77777777" w:rsidR="00ED294B" w:rsidRDefault="00ED294B" w:rsidP="00ED294B">
            <w:r>
              <w:t>Eigersund</w:t>
            </w:r>
          </w:p>
        </w:tc>
        <w:tc>
          <w:tcPr>
            <w:tcW w:w="1134" w:type="dxa"/>
          </w:tcPr>
          <w:p w14:paraId="3CAB092D" w14:textId="77777777" w:rsidR="00ED294B" w:rsidRDefault="00ED294B" w:rsidP="00ED294B">
            <w:pPr>
              <w:jc w:val="right"/>
            </w:pPr>
            <w:r>
              <w:t>5,3%</w:t>
            </w:r>
          </w:p>
        </w:tc>
        <w:tc>
          <w:tcPr>
            <w:tcW w:w="1134" w:type="dxa"/>
          </w:tcPr>
          <w:p w14:paraId="088BD1CD" w14:textId="77777777" w:rsidR="00ED294B" w:rsidRDefault="00ED294B" w:rsidP="00ED294B">
            <w:pPr>
              <w:jc w:val="right"/>
            </w:pPr>
            <w:r>
              <w:t>+0,8%</w:t>
            </w:r>
          </w:p>
        </w:tc>
        <w:tc>
          <w:tcPr>
            <w:tcW w:w="850" w:type="dxa"/>
          </w:tcPr>
          <w:p w14:paraId="76FC5FC4" w14:textId="77777777" w:rsidR="00ED294B" w:rsidRDefault="00ED294B" w:rsidP="00ED294B">
            <w:pPr>
              <w:jc w:val="right"/>
            </w:pPr>
            <w:r>
              <w:t>2</w:t>
            </w:r>
          </w:p>
        </w:tc>
        <w:tc>
          <w:tcPr>
            <w:tcW w:w="1134" w:type="dxa"/>
          </w:tcPr>
          <w:p w14:paraId="4AF2C82E" w14:textId="77777777" w:rsidR="00ED294B" w:rsidRDefault="00ED294B" w:rsidP="00ED294B">
            <w:pPr>
              <w:jc w:val="right"/>
            </w:pPr>
            <w:r>
              <w:t>+1</w:t>
            </w:r>
          </w:p>
        </w:tc>
        <w:tc>
          <w:tcPr>
            <w:tcW w:w="1276" w:type="dxa"/>
          </w:tcPr>
          <w:p w14:paraId="5EF66ECA" w14:textId="77777777" w:rsidR="00ED294B" w:rsidRDefault="00ED294B" w:rsidP="00ED294B">
            <w:pPr>
              <w:jc w:val="right"/>
            </w:pPr>
            <w:r>
              <w:t>397</w:t>
            </w:r>
          </w:p>
        </w:tc>
      </w:tr>
      <w:tr w:rsidR="00ED294B" w14:paraId="29467B62" w14:textId="77777777" w:rsidTr="00ED294B">
        <w:tc>
          <w:tcPr>
            <w:tcW w:w="1526" w:type="dxa"/>
          </w:tcPr>
          <w:p w14:paraId="7575AA8D" w14:textId="77777777" w:rsidR="00ED294B" w:rsidRDefault="00ED294B" w:rsidP="00ED294B">
            <w:r>
              <w:t>Hå</w:t>
            </w:r>
          </w:p>
        </w:tc>
        <w:tc>
          <w:tcPr>
            <w:tcW w:w="1134" w:type="dxa"/>
          </w:tcPr>
          <w:p w14:paraId="3E1CDAA9" w14:textId="77777777" w:rsidR="00ED294B" w:rsidRDefault="00ED294B" w:rsidP="00ED294B">
            <w:pPr>
              <w:jc w:val="right"/>
            </w:pPr>
            <w:r>
              <w:t>2,5%</w:t>
            </w:r>
          </w:p>
        </w:tc>
        <w:tc>
          <w:tcPr>
            <w:tcW w:w="1134" w:type="dxa"/>
          </w:tcPr>
          <w:p w14:paraId="73FD4D8C" w14:textId="77777777" w:rsidR="00ED294B" w:rsidRDefault="00ED294B" w:rsidP="00ED294B">
            <w:pPr>
              <w:jc w:val="right"/>
            </w:pPr>
            <w:r>
              <w:t>+1,0%</w:t>
            </w:r>
          </w:p>
        </w:tc>
        <w:tc>
          <w:tcPr>
            <w:tcW w:w="850" w:type="dxa"/>
          </w:tcPr>
          <w:p w14:paraId="5794F0FD" w14:textId="77777777" w:rsidR="00ED294B" w:rsidRDefault="00ED294B" w:rsidP="00ED294B">
            <w:pPr>
              <w:jc w:val="right"/>
            </w:pPr>
            <w:r>
              <w:t>1</w:t>
            </w:r>
          </w:p>
        </w:tc>
        <w:tc>
          <w:tcPr>
            <w:tcW w:w="1134" w:type="dxa"/>
          </w:tcPr>
          <w:p w14:paraId="07EE00F1" w14:textId="77777777" w:rsidR="00ED294B" w:rsidRDefault="00ED294B" w:rsidP="00ED294B">
            <w:pPr>
              <w:jc w:val="right"/>
            </w:pPr>
            <w:r>
              <w:t>+1</w:t>
            </w:r>
          </w:p>
        </w:tc>
        <w:tc>
          <w:tcPr>
            <w:tcW w:w="1276" w:type="dxa"/>
          </w:tcPr>
          <w:p w14:paraId="50A6C7A9" w14:textId="77777777" w:rsidR="00ED294B" w:rsidRDefault="00ED294B" w:rsidP="00ED294B">
            <w:pPr>
              <w:jc w:val="right"/>
            </w:pPr>
            <w:r>
              <w:t>228</w:t>
            </w:r>
          </w:p>
        </w:tc>
      </w:tr>
      <w:tr w:rsidR="00ED294B" w14:paraId="0664ED1A" w14:textId="77777777" w:rsidTr="00ED294B">
        <w:tc>
          <w:tcPr>
            <w:tcW w:w="1526" w:type="dxa"/>
          </w:tcPr>
          <w:p w14:paraId="0FF8220A" w14:textId="77777777" w:rsidR="00ED294B" w:rsidRDefault="00ED294B" w:rsidP="00ED294B">
            <w:r>
              <w:t>Time</w:t>
            </w:r>
          </w:p>
        </w:tc>
        <w:tc>
          <w:tcPr>
            <w:tcW w:w="1134" w:type="dxa"/>
          </w:tcPr>
          <w:p w14:paraId="3D3E9F64" w14:textId="77777777" w:rsidR="00ED294B" w:rsidRDefault="00ED294B" w:rsidP="00ED294B">
            <w:pPr>
              <w:jc w:val="right"/>
            </w:pPr>
            <w:r>
              <w:t>5,9%</w:t>
            </w:r>
          </w:p>
        </w:tc>
        <w:tc>
          <w:tcPr>
            <w:tcW w:w="1134" w:type="dxa"/>
          </w:tcPr>
          <w:p w14:paraId="26759D4A" w14:textId="77777777" w:rsidR="00ED294B" w:rsidRDefault="00ED294B" w:rsidP="00ED294B">
            <w:pPr>
              <w:jc w:val="right"/>
            </w:pPr>
            <w:r>
              <w:t>+2,2%</w:t>
            </w:r>
          </w:p>
        </w:tc>
        <w:tc>
          <w:tcPr>
            <w:tcW w:w="850" w:type="dxa"/>
          </w:tcPr>
          <w:p w14:paraId="091FF12F" w14:textId="77777777" w:rsidR="00ED294B" w:rsidRDefault="00ED294B" w:rsidP="00ED294B">
            <w:pPr>
              <w:jc w:val="right"/>
            </w:pPr>
            <w:r>
              <w:t>2</w:t>
            </w:r>
          </w:p>
        </w:tc>
        <w:tc>
          <w:tcPr>
            <w:tcW w:w="1134" w:type="dxa"/>
          </w:tcPr>
          <w:p w14:paraId="29744EA0" w14:textId="77777777" w:rsidR="00ED294B" w:rsidRDefault="00ED294B" w:rsidP="00ED294B">
            <w:pPr>
              <w:jc w:val="right"/>
            </w:pPr>
            <w:r>
              <w:t>+1</w:t>
            </w:r>
          </w:p>
        </w:tc>
        <w:tc>
          <w:tcPr>
            <w:tcW w:w="1276" w:type="dxa"/>
          </w:tcPr>
          <w:p w14:paraId="6DF90C97" w14:textId="77777777" w:rsidR="00ED294B" w:rsidRDefault="00ED294B" w:rsidP="00ED294B">
            <w:pPr>
              <w:jc w:val="right"/>
            </w:pPr>
            <w:r>
              <w:t>576</w:t>
            </w:r>
          </w:p>
        </w:tc>
      </w:tr>
      <w:tr w:rsidR="00ED294B" w14:paraId="7AEF3052" w14:textId="77777777" w:rsidTr="00ED294B">
        <w:tc>
          <w:tcPr>
            <w:tcW w:w="1526" w:type="dxa"/>
          </w:tcPr>
          <w:p w14:paraId="68E8B5D1" w14:textId="77777777" w:rsidR="00ED294B" w:rsidRDefault="00ED294B" w:rsidP="00ED294B">
            <w:r>
              <w:t>Klepp</w:t>
            </w:r>
          </w:p>
        </w:tc>
        <w:tc>
          <w:tcPr>
            <w:tcW w:w="1134" w:type="dxa"/>
          </w:tcPr>
          <w:p w14:paraId="4293F5AE" w14:textId="77777777" w:rsidR="00ED294B" w:rsidRDefault="00ED294B" w:rsidP="00ED294B">
            <w:pPr>
              <w:jc w:val="right"/>
            </w:pPr>
            <w:r>
              <w:t>3,4%</w:t>
            </w:r>
          </w:p>
        </w:tc>
        <w:tc>
          <w:tcPr>
            <w:tcW w:w="1134" w:type="dxa"/>
          </w:tcPr>
          <w:p w14:paraId="4144FD7C" w14:textId="77777777" w:rsidR="00ED294B" w:rsidRDefault="00ED294B" w:rsidP="00ED294B">
            <w:pPr>
              <w:jc w:val="right"/>
            </w:pPr>
            <w:r>
              <w:t>+3,4%</w:t>
            </w:r>
          </w:p>
        </w:tc>
        <w:tc>
          <w:tcPr>
            <w:tcW w:w="850" w:type="dxa"/>
          </w:tcPr>
          <w:p w14:paraId="0EBD5FC2" w14:textId="77777777" w:rsidR="00ED294B" w:rsidRDefault="00ED294B" w:rsidP="00ED294B">
            <w:pPr>
              <w:jc w:val="right"/>
            </w:pPr>
            <w:r>
              <w:t>1</w:t>
            </w:r>
          </w:p>
        </w:tc>
        <w:tc>
          <w:tcPr>
            <w:tcW w:w="1134" w:type="dxa"/>
          </w:tcPr>
          <w:p w14:paraId="120F4390" w14:textId="77777777" w:rsidR="00ED294B" w:rsidRDefault="00ED294B" w:rsidP="00ED294B">
            <w:pPr>
              <w:jc w:val="right"/>
            </w:pPr>
            <w:r>
              <w:t>+1</w:t>
            </w:r>
          </w:p>
        </w:tc>
        <w:tc>
          <w:tcPr>
            <w:tcW w:w="1276" w:type="dxa"/>
          </w:tcPr>
          <w:p w14:paraId="6E9F939F" w14:textId="77777777" w:rsidR="00ED294B" w:rsidRDefault="00ED294B" w:rsidP="00ED294B">
            <w:pPr>
              <w:jc w:val="right"/>
            </w:pPr>
            <w:r>
              <w:t>316</w:t>
            </w:r>
          </w:p>
        </w:tc>
      </w:tr>
      <w:tr w:rsidR="00ED294B" w14:paraId="6E0B54A5" w14:textId="77777777" w:rsidTr="00ED294B">
        <w:tc>
          <w:tcPr>
            <w:tcW w:w="1526" w:type="dxa"/>
          </w:tcPr>
          <w:p w14:paraId="451DB9D7" w14:textId="77777777" w:rsidR="00ED294B" w:rsidRDefault="00ED294B" w:rsidP="00ED294B">
            <w:r>
              <w:t>Gjesdal</w:t>
            </w:r>
          </w:p>
        </w:tc>
        <w:tc>
          <w:tcPr>
            <w:tcW w:w="1134" w:type="dxa"/>
          </w:tcPr>
          <w:p w14:paraId="206F5748" w14:textId="77777777" w:rsidR="00ED294B" w:rsidRDefault="00ED294B" w:rsidP="00ED294B">
            <w:pPr>
              <w:jc w:val="right"/>
            </w:pPr>
            <w:r>
              <w:t>3,6%</w:t>
            </w:r>
          </w:p>
        </w:tc>
        <w:tc>
          <w:tcPr>
            <w:tcW w:w="1134" w:type="dxa"/>
          </w:tcPr>
          <w:p w14:paraId="6A742764" w14:textId="77777777" w:rsidR="00ED294B" w:rsidRDefault="00ED294B" w:rsidP="00ED294B">
            <w:pPr>
              <w:jc w:val="right"/>
            </w:pPr>
            <w:r>
              <w:t>+1,2%</w:t>
            </w:r>
          </w:p>
        </w:tc>
        <w:tc>
          <w:tcPr>
            <w:tcW w:w="850" w:type="dxa"/>
          </w:tcPr>
          <w:p w14:paraId="0518170D" w14:textId="77777777" w:rsidR="00ED294B" w:rsidRDefault="00ED294B" w:rsidP="00ED294B">
            <w:pPr>
              <w:jc w:val="right"/>
            </w:pPr>
            <w:r>
              <w:t>1</w:t>
            </w:r>
          </w:p>
        </w:tc>
        <w:tc>
          <w:tcPr>
            <w:tcW w:w="1134" w:type="dxa"/>
          </w:tcPr>
          <w:p w14:paraId="0838FA89" w14:textId="77777777" w:rsidR="00ED294B" w:rsidRDefault="00ED294B" w:rsidP="00ED294B">
            <w:pPr>
              <w:jc w:val="right"/>
            </w:pPr>
            <w:r>
              <w:t>+1</w:t>
            </w:r>
          </w:p>
        </w:tc>
        <w:tc>
          <w:tcPr>
            <w:tcW w:w="1276" w:type="dxa"/>
          </w:tcPr>
          <w:p w14:paraId="0CEFFEB6" w14:textId="77777777" w:rsidR="00ED294B" w:rsidRDefault="00ED294B" w:rsidP="00ED294B">
            <w:pPr>
              <w:jc w:val="right"/>
            </w:pPr>
            <w:r>
              <w:t>202</w:t>
            </w:r>
          </w:p>
        </w:tc>
      </w:tr>
      <w:tr w:rsidR="00ED294B" w14:paraId="4D2D3412" w14:textId="77777777" w:rsidTr="00ED294B">
        <w:tc>
          <w:tcPr>
            <w:tcW w:w="1526" w:type="dxa"/>
          </w:tcPr>
          <w:p w14:paraId="43BB378D" w14:textId="77777777" w:rsidR="00ED294B" w:rsidRDefault="00ED294B" w:rsidP="00ED294B">
            <w:r>
              <w:t>Sandnes</w:t>
            </w:r>
          </w:p>
        </w:tc>
        <w:tc>
          <w:tcPr>
            <w:tcW w:w="1134" w:type="dxa"/>
          </w:tcPr>
          <w:p w14:paraId="004EEE93" w14:textId="77777777" w:rsidR="00ED294B" w:rsidRDefault="00ED294B" w:rsidP="00ED294B">
            <w:pPr>
              <w:jc w:val="right"/>
            </w:pPr>
            <w:r>
              <w:t>4,5%</w:t>
            </w:r>
          </w:p>
        </w:tc>
        <w:tc>
          <w:tcPr>
            <w:tcW w:w="1134" w:type="dxa"/>
          </w:tcPr>
          <w:p w14:paraId="6F23226A" w14:textId="77777777" w:rsidR="00ED294B" w:rsidRDefault="00ED294B" w:rsidP="00ED294B">
            <w:pPr>
              <w:jc w:val="right"/>
            </w:pPr>
            <w:r>
              <w:t>+2,1%</w:t>
            </w:r>
          </w:p>
        </w:tc>
        <w:tc>
          <w:tcPr>
            <w:tcW w:w="850" w:type="dxa"/>
          </w:tcPr>
          <w:p w14:paraId="31EC325F" w14:textId="77777777" w:rsidR="00ED294B" w:rsidRDefault="00ED294B" w:rsidP="00ED294B">
            <w:pPr>
              <w:jc w:val="right"/>
            </w:pPr>
            <w:r>
              <w:t>2</w:t>
            </w:r>
          </w:p>
        </w:tc>
        <w:tc>
          <w:tcPr>
            <w:tcW w:w="1134" w:type="dxa"/>
          </w:tcPr>
          <w:p w14:paraId="4D554419" w14:textId="77777777" w:rsidR="00ED294B" w:rsidRDefault="00ED294B" w:rsidP="00ED294B">
            <w:pPr>
              <w:jc w:val="right"/>
            </w:pPr>
            <w:r>
              <w:t>+1</w:t>
            </w:r>
          </w:p>
        </w:tc>
        <w:tc>
          <w:tcPr>
            <w:tcW w:w="1276" w:type="dxa"/>
          </w:tcPr>
          <w:p w14:paraId="5B2247E6" w14:textId="77777777" w:rsidR="00ED294B" w:rsidRDefault="00ED294B" w:rsidP="00ED294B">
            <w:pPr>
              <w:jc w:val="right"/>
            </w:pPr>
            <w:r>
              <w:t>1 649</w:t>
            </w:r>
          </w:p>
        </w:tc>
      </w:tr>
      <w:tr w:rsidR="00ED294B" w14:paraId="21402065" w14:textId="77777777" w:rsidTr="00ED294B">
        <w:tc>
          <w:tcPr>
            <w:tcW w:w="1526" w:type="dxa"/>
          </w:tcPr>
          <w:p w14:paraId="5A33777F" w14:textId="77777777" w:rsidR="00ED294B" w:rsidRDefault="00ED294B" w:rsidP="00ED294B">
            <w:r>
              <w:t>Sola</w:t>
            </w:r>
          </w:p>
        </w:tc>
        <w:tc>
          <w:tcPr>
            <w:tcW w:w="1134" w:type="dxa"/>
          </w:tcPr>
          <w:p w14:paraId="037C1EA1" w14:textId="77777777" w:rsidR="00ED294B" w:rsidRDefault="00ED294B" w:rsidP="00ED294B">
            <w:pPr>
              <w:jc w:val="right"/>
            </w:pPr>
            <w:r>
              <w:t>3,8%</w:t>
            </w:r>
          </w:p>
        </w:tc>
        <w:tc>
          <w:tcPr>
            <w:tcW w:w="1134" w:type="dxa"/>
          </w:tcPr>
          <w:p w14:paraId="4BAFB1A6" w14:textId="77777777" w:rsidR="00ED294B" w:rsidRDefault="00ED294B" w:rsidP="00ED294B">
            <w:pPr>
              <w:jc w:val="right"/>
            </w:pPr>
            <w:r>
              <w:t>+2,1%</w:t>
            </w:r>
          </w:p>
        </w:tc>
        <w:tc>
          <w:tcPr>
            <w:tcW w:w="850" w:type="dxa"/>
          </w:tcPr>
          <w:p w14:paraId="2E3EF8C2" w14:textId="77777777" w:rsidR="00ED294B" w:rsidRDefault="00ED294B" w:rsidP="00ED294B">
            <w:pPr>
              <w:jc w:val="right"/>
            </w:pPr>
            <w:r>
              <w:t>2</w:t>
            </w:r>
          </w:p>
        </w:tc>
        <w:tc>
          <w:tcPr>
            <w:tcW w:w="1134" w:type="dxa"/>
          </w:tcPr>
          <w:p w14:paraId="40DA00F2" w14:textId="77777777" w:rsidR="00ED294B" w:rsidRDefault="00ED294B" w:rsidP="00ED294B">
            <w:pPr>
              <w:jc w:val="right"/>
            </w:pPr>
            <w:r>
              <w:t>+2</w:t>
            </w:r>
          </w:p>
        </w:tc>
        <w:tc>
          <w:tcPr>
            <w:tcW w:w="1276" w:type="dxa"/>
          </w:tcPr>
          <w:p w14:paraId="06630EEC" w14:textId="77777777" w:rsidR="00ED294B" w:rsidRDefault="00ED294B" w:rsidP="00ED294B">
            <w:pPr>
              <w:jc w:val="right"/>
            </w:pPr>
            <w:r>
              <w:t>496</w:t>
            </w:r>
          </w:p>
        </w:tc>
      </w:tr>
      <w:tr w:rsidR="00ED294B" w14:paraId="72BA96D5" w14:textId="77777777" w:rsidTr="00ED294B">
        <w:tc>
          <w:tcPr>
            <w:tcW w:w="1526" w:type="dxa"/>
          </w:tcPr>
          <w:p w14:paraId="3427800F" w14:textId="77777777" w:rsidR="00ED294B" w:rsidRDefault="00ED294B" w:rsidP="00ED294B">
            <w:r>
              <w:t>Randaberg</w:t>
            </w:r>
          </w:p>
        </w:tc>
        <w:tc>
          <w:tcPr>
            <w:tcW w:w="1134" w:type="dxa"/>
          </w:tcPr>
          <w:p w14:paraId="6A689038" w14:textId="77777777" w:rsidR="00ED294B" w:rsidRDefault="00ED294B" w:rsidP="00ED294B">
            <w:pPr>
              <w:jc w:val="right"/>
            </w:pPr>
            <w:r>
              <w:t>3,2%</w:t>
            </w:r>
          </w:p>
        </w:tc>
        <w:tc>
          <w:tcPr>
            <w:tcW w:w="1134" w:type="dxa"/>
          </w:tcPr>
          <w:p w14:paraId="4871AD34" w14:textId="77777777" w:rsidR="00ED294B" w:rsidRDefault="00ED294B" w:rsidP="00ED294B">
            <w:pPr>
              <w:jc w:val="right"/>
            </w:pPr>
            <w:r>
              <w:t>+3,2%</w:t>
            </w:r>
          </w:p>
        </w:tc>
        <w:tc>
          <w:tcPr>
            <w:tcW w:w="850" w:type="dxa"/>
          </w:tcPr>
          <w:p w14:paraId="4C0E7D34" w14:textId="77777777" w:rsidR="00ED294B" w:rsidRDefault="00ED294B" w:rsidP="00ED294B">
            <w:pPr>
              <w:jc w:val="right"/>
            </w:pPr>
            <w:r>
              <w:t>1</w:t>
            </w:r>
          </w:p>
        </w:tc>
        <w:tc>
          <w:tcPr>
            <w:tcW w:w="1134" w:type="dxa"/>
          </w:tcPr>
          <w:p w14:paraId="62E62182" w14:textId="77777777" w:rsidR="00ED294B" w:rsidRDefault="00ED294B" w:rsidP="00ED294B">
            <w:pPr>
              <w:jc w:val="right"/>
            </w:pPr>
            <w:r>
              <w:t>+1</w:t>
            </w:r>
          </w:p>
        </w:tc>
        <w:tc>
          <w:tcPr>
            <w:tcW w:w="1276" w:type="dxa"/>
          </w:tcPr>
          <w:p w14:paraId="31A06E77" w14:textId="77777777" w:rsidR="00ED294B" w:rsidRDefault="00ED294B" w:rsidP="00ED294B">
            <w:pPr>
              <w:jc w:val="right"/>
            </w:pPr>
            <w:r>
              <w:t>181</w:t>
            </w:r>
          </w:p>
        </w:tc>
      </w:tr>
      <w:tr w:rsidR="00ED294B" w14:paraId="182EC5DD" w14:textId="77777777" w:rsidTr="00ED294B">
        <w:tc>
          <w:tcPr>
            <w:tcW w:w="1526" w:type="dxa"/>
          </w:tcPr>
          <w:p w14:paraId="7B394DC8" w14:textId="77777777" w:rsidR="00ED294B" w:rsidRDefault="00ED294B" w:rsidP="00ED294B">
            <w:r>
              <w:t>Stavanger</w:t>
            </w:r>
          </w:p>
        </w:tc>
        <w:tc>
          <w:tcPr>
            <w:tcW w:w="1134" w:type="dxa"/>
          </w:tcPr>
          <w:p w14:paraId="6069DAC7" w14:textId="77777777" w:rsidR="00ED294B" w:rsidRDefault="00ED294B" w:rsidP="00ED294B">
            <w:pPr>
              <w:jc w:val="right"/>
            </w:pPr>
            <w:r>
              <w:t>4,8%</w:t>
            </w:r>
          </w:p>
        </w:tc>
        <w:tc>
          <w:tcPr>
            <w:tcW w:w="1134" w:type="dxa"/>
          </w:tcPr>
          <w:p w14:paraId="57FAFE80" w14:textId="77777777" w:rsidR="00ED294B" w:rsidRDefault="00ED294B" w:rsidP="00ED294B">
            <w:pPr>
              <w:jc w:val="right"/>
            </w:pPr>
            <w:r>
              <w:t>+0,4%</w:t>
            </w:r>
          </w:p>
        </w:tc>
        <w:tc>
          <w:tcPr>
            <w:tcW w:w="850" w:type="dxa"/>
          </w:tcPr>
          <w:p w14:paraId="53025827" w14:textId="77777777" w:rsidR="00ED294B" w:rsidRDefault="00ED294B" w:rsidP="00ED294B">
            <w:pPr>
              <w:jc w:val="right"/>
            </w:pPr>
            <w:r>
              <w:t>3</w:t>
            </w:r>
          </w:p>
        </w:tc>
        <w:tc>
          <w:tcPr>
            <w:tcW w:w="1134" w:type="dxa"/>
          </w:tcPr>
          <w:p w14:paraId="1BFCC057" w14:textId="77777777" w:rsidR="00ED294B" w:rsidRDefault="00ED294B" w:rsidP="00ED294B">
            <w:pPr>
              <w:jc w:val="right"/>
            </w:pPr>
            <w:r>
              <w:t>0</w:t>
            </w:r>
          </w:p>
        </w:tc>
        <w:tc>
          <w:tcPr>
            <w:tcW w:w="1276" w:type="dxa"/>
          </w:tcPr>
          <w:p w14:paraId="4A6B79DC" w14:textId="77777777" w:rsidR="00ED294B" w:rsidRDefault="00ED294B" w:rsidP="00ED294B">
            <w:pPr>
              <w:jc w:val="right"/>
            </w:pPr>
            <w:r>
              <w:t>3 402</w:t>
            </w:r>
          </w:p>
        </w:tc>
      </w:tr>
      <w:tr w:rsidR="00ED294B" w14:paraId="5CE08D53" w14:textId="77777777" w:rsidTr="00ED294B">
        <w:tc>
          <w:tcPr>
            <w:tcW w:w="1526" w:type="dxa"/>
          </w:tcPr>
          <w:p w14:paraId="55697A10" w14:textId="77777777" w:rsidR="00ED294B" w:rsidRDefault="00ED294B" w:rsidP="00ED294B">
            <w:r>
              <w:t>Strand</w:t>
            </w:r>
          </w:p>
        </w:tc>
        <w:tc>
          <w:tcPr>
            <w:tcW w:w="1134" w:type="dxa"/>
          </w:tcPr>
          <w:p w14:paraId="4A7C9C4B" w14:textId="77777777" w:rsidR="00ED294B" w:rsidRDefault="00ED294B" w:rsidP="00ED294B">
            <w:pPr>
              <w:jc w:val="right"/>
            </w:pPr>
            <w:r>
              <w:t>2,9%</w:t>
            </w:r>
          </w:p>
        </w:tc>
        <w:tc>
          <w:tcPr>
            <w:tcW w:w="1134" w:type="dxa"/>
          </w:tcPr>
          <w:p w14:paraId="2984B2FA" w14:textId="77777777" w:rsidR="00ED294B" w:rsidRDefault="00ED294B" w:rsidP="00ED294B">
            <w:pPr>
              <w:jc w:val="right"/>
            </w:pPr>
            <w:r>
              <w:t>+0,5%</w:t>
            </w:r>
          </w:p>
        </w:tc>
        <w:tc>
          <w:tcPr>
            <w:tcW w:w="850" w:type="dxa"/>
          </w:tcPr>
          <w:p w14:paraId="62D2F078" w14:textId="77777777" w:rsidR="00ED294B" w:rsidRDefault="00ED294B" w:rsidP="00ED294B">
            <w:pPr>
              <w:jc w:val="right"/>
            </w:pPr>
            <w:r>
              <w:t>1</w:t>
            </w:r>
          </w:p>
        </w:tc>
        <w:tc>
          <w:tcPr>
            <w:tcW w:w="1134" w:type="dxa"/>
          </w:tcPr>
          <w:p w14:paraId="516008A7" w14:textId="77777777" w:rsidR="00ED294B" w:rsidRDefault="00ED294B" w:rsidP="00ED294B">
            <w:pPr>
              <w:jc w:val="right"/>
            </w:pPr>
            <w:r>
              <w:t>0</w:t>
            </w:r>
          </w:p>
        </w:tc>
        <w:tc>
          <w:tcPr>
            <w:tcW w:w="1276" w:type="dxa"/>
          </w:tcPr>
          <w:p w14:paraId="6C38DF6F" w14:textId="77777777" w:rsidR="00ED294B" w:rsidRDefault="00ED294B" w:rsidP="00ED294B">
            <w:pPr>
              <w:jc w:val="right"/>
            </w:pPr>
            <w:r>
              <w:t>181</w:t>
            </w:r>
          </w:p>
        </w:tc>
      </w:tr>
      <w:tr w:rsidR="00ED294B" w14:paraId="792B3C51" w14:textId="77777777" w:rsidTr="00ED294B">
        <w:tc>
          <w:tcPr>
            <w:tcW w:w="1526" w:type="dxa"/>
          </w:tcPr>
          <w:p w14:paraId="2D9A877D" w14:textId="77777777" w:rsidR="00ED294B" w:rsidRDefault="00ED294B" w:rsidP="00ED294B">
            <w:r>
              <w:t>Hjelmeland</w:t>
            </w:r>
          </w:p>
        </w:tc>
        <w:tc>
          <w:tcPr>
            <w:tcW w:w="1134" w:type="dxa"/>
          </w:tcPr>
          <w:p w14:paraId="1C4C9430" w14:textId="77777777" w:rsidR="00ED294B" w:rsidRDefault="00ED294B" w:rsidP="00ED294B">
            <w:pPr>
              <w:jc w:val="right"/>
            </w:pPr>
            <w:r>
              <w:t>5,7%</w:t>
            </w:r>
          </w:p>
        </w:tc>
        <w:tc>
          <w:tcPr>
            <w:tcW w:w="1134" w:type="dxa"/>
          </w:tcPr>
          <w:p w14:paraId="40DDBDBE" w14:textId="77777777" w:rsidR="00ED294B" w:rsidRDefault="00ED294B" w:rsidP="00ED294B">
            <w:pPr>
              <w:jc w:val="right"/>
            </w:pPr>
            <w:r>
              <w:t>+2,7%</w:t>
            </w:r>
          </w:p>
        </w:tc>
        <w:tc>
          <w:tcPr>
            <w:tcW w:w="850" w:type="dxa"/>
          </w:tcPr>
          <w:p w14:paraId="15C506BB" w14:textId="77777777" w:rsidR="00ED294B" w:rsidRDefault="00ED294B" w:rsidP="00ED294B">
            <w:pPr>
              <w:jc w:val="right"/>
            </w:pPr>
            <w:r>
              <w:t>1</w:t>
            </w:r>
          </w:p>
        </w:tc>
        <w:tc>
          <w:tcPr>
            <w:tcW w:w="1134" w:type="dxa"/>
          </w:tcPr>
          <w:p w14:paraId="429FEC34" w14:textId="77777777" w:rsidR="00ED294B" w:rsidRDefault="00ED294B" w:rsidP="00ED294B">
            <w:pPr>
              <w:jc w:val="right"/>
            </w:pPr>
            <w:r>
              <w:t>+1</w:t>
            </w:r>
          </w:p>
        </w:tc>
        <w:tc>
          <w:tcPr>
            <w:tcW w:w="1276" w:type="dxa"/>
          </w:tcPr>
          <w:p w14:paraId="0C35708B" w14:textId="77777777" w:rsidR="00ED294B" w:rsidRDefault="00ED294B" w:rsidP="00ED294B">
            <w:pPr>
              <w:jc w:val="right"/>
            </w:pPr>
            <w:r>
              <w:t>76</w:t>
            </w:r>
          </w:p>
        </w:tc>
      </w:tr>
      <w:tr w:rsidR="00ED294B" w14:paraId="066769DB" w14:textId="77777777" w:rsidTr="00ED294B">
        <w:tc>
          <w:tcPr>
            <w:tcW w:w="1526" w:type="dxa"/>
          </w:tcPr>
          <w:p w14:paraId="0AB5D5A2" w14:textId="77777777" w:rsidR="00ED294B" w:rsidRDefault="00ED294B" w:rsidP="00ED294B">
            <w:r>
              <w:t>Sauda</w:t>
            </w:r>
          </w:p>
        </w:tc>
        <w:tc>
          <w:tcPr>
            <w:tcW w:w="1134" w:type="dxa"/>
          </w:tcPr>
          <w:p w14:paraId="7CD15208" w14:textId="77777777" w:rsidR="00ED294B" w:rsidRDefault="00ED294B" w:rsidP="00ED294B">
            <w:pPr>
              <w:jc w:val="right"/>
            </w:pPr>
            <w:r>
              <w:t>5,8%</w:t>
            </w:r>
          </w:p>
        </w:tc>
        <w:tc>
          <w:tcPr>
            <w:tcW w:w="1134" w:type="dxa"/>
          </w:tcPr>
          <w:p w14:paraId="0545073A" w14:textId="77777777" w:rsidR="00ED294B" w:rsidRDefault="00ED294B" w:rsidP="00ED294B">
            <w:pPr>
              <w:jc w:val="right"/>
            </w:pPr>
            <w:r>
              <w:t>+1,9%</w:t>
            </w:r>
          </w:p>
        </w:tc>
        <w:tc>
          <w:tcPr>
            <w:tcW w:w="850" w:type="dxa"/>
          </w:tcPr>
          <w:p w14:paraId="4432FB89" w14:textId="77777777" w:rsidR="00ED294B" w:rsidRDefault="00ED294B" w:rsidP="00ED294B">
            <w:pPr>
              <w:jc w:val="right"/>
            </w:pPr>
            <w:r>
              <w:t>1</w:t>
            </w:r>
          </w:p>
        </w:tc>
        <w:tc>
          <w:tcPr>
            <w:tcW w:w="1134" w:type="dxa"/>
          </w:tcPr>
          <w:p w14:paraId="72E88AD6" w14:textId="77777777" w:rsidR="00ED294B" w:rsidRDefault="00ED294B" w:rsidP="00ED294B">
            <w:pPr>
              <w:jc w:val="right"/>
            </w:pPr>
            <w:r>
              <w:t>0</w:t>
            </w:r>
          </w:p>
        </w:tc>
        <w:tc>
          <w:tcPr>
            <w:tcW w:w="1276" w:type="dxa"/>
          </w:tcPr>
          <w:p w14:paraId="5E232C4D" w14:textId="77777777" w:rsidR="00ED294B" w:rsidRDefault="00ED294B" w:rsidP="00ED294B">
            <w:pPr>
              <w:jc w:val="right"/>
            </w:pPr>
            <w:r>
              <w:t>143</w:t>
            </w:r>
          </w:p>
        </w:tc>
      </w:tr>
      <w:tr w:rsidR="00ED294B" w14:paraId="4FC95D92" w14:textId="77777777" w:rsidTr="00ED294B">
        <w:tc>
          <w:tcPr>
            <w:tcW w:w="1526" w:type="dxa"/>
          </w:tcPr>
          <w:p w14:paraId="4854AEE8" w14:textId="77777777" w:rsidR="00ED294B" w:rsidRDefault="00ED294B" w:rsidP="00ED294B">
            <w:r>
              <w:t>Suldal</w:t>
            </w:r>
          </w:p>
        </w:tc>
        <w:tc>
          <w:tcPr>
            <w:tcW w:w="1134" w:type="dxa"/>
          </w:tcPr>
          <w:p w14:paraId="73C6C488" w14:textId="77777777" w:rsidR="00ED294B" w:rsidRDefault="00ED294B" w:rsidP="00ED294B">
            <w:pPr>
              <w:jc w:val="right"/>
            </w:pPr>
            <w:r>
              <w:t>6,8%</w:t>
            </w:r>
          </w:p>
        </w:tc>
        <w:tc>
          <w:tcPr>
            <w:tcW w:w="1134" w:type="dxa"/>
          </w:tcPr>
          <w:p w14:paraId="2B6E95D6" w14:textId="77777777" w:rsidR="00ED294B" w:rsidRDefault="00ED294B" w:rsidP="00ED294B">
            <w:pPr>
              <w:jc w:val="right"/>
            </w:pPr>
            <w:r>
              <w:t>-0,7%</w:t>
            </w:r>
          </w:p>
        </w:tc>
        <w:tc>
          <w:tcPr>
            <w:tcW w:w="850" w:type="dxa"/>
          </w:tcPr>
          <w:p w14:paraId="4C76F31B" w14:textId="77777777" w:rsidR="00ED294B" w:rsidRDefault="00ED294B" w:rsidP="00ED294B">
            <w:pPr>
              <w:jc w:val="right"/>
            </w:pPr>
            <w:r>
              <w:t>1</w:t>
            </w:r>
          </w:p>
        </w:tc>
        <w:tc>
          <w:tcPr>
            <w:tcW w:w="1134" w:type="dxa"/>
          </w:tcPr>
          <w:p w14:paraId="0A592DC6" w14:textId="77777777" w:rsidR="00ED294B" w:rsidRDefault="00ED294B" w:rsidP="00ED294B">
            <w:pPr>
              <w:jc w:val="right"/>
            </w:pPr>
            <w:r>
              <w:t>-1</w:t>
            </w:r>
          </w:p>
        </w:tc>
        <w:tc>
          <w:tcPr>
            <w:tcW w:w="1276" w:type="dxa"/>
          </w:tcPr>
          <w:p w14:paraId="1A3DCC0A" w14:textId="77777777" w:rsidR="00ED294B" w:rsidRDefault="00ED294B" w:rsidP="00ED294B">
            <w:pPr>
              <w:jc w:val="right"/>
            </w:pPr>
            <w:r>
              <w:t>142</w:t>
            </w:r>
          </w:p>
        </w:tc>
      </w:tr>
      <w:tr w:rsidR="00ED294B" w14:paraId="32F05B9A" w14:textId="77777777" w:rsidTr="00ED294B">
        <w:tc>
          <w:tcPr>
            <w:tcW w:w="1526" w:type="dxa"/>
          </w:tcPr>
          <w:p w14:paraId="7B177DE1" w14:textId="77777777" w:rsidR="00ED294B" w:rsidRDefault="00ED294B" w:rsidP="00ED294B">
            <w:r>
              <w:t>Vindafjord</w:t>
            </w:r>
          </w:p>
        </w:tc>
        <w:tc>
          <w:tcPr>
            <w:tcW w:w="1134" w:type="dxa"/>
          </w:tcPr>
          <w:p w14:paraId="4F452AC1" w14:textId="77777777" w:rsidR="00ED294B" w:rsidRDefault="00ED294B" w:rsidP="00ED294B">
            <w:pPr>
              <w:jc w:val="right"/>
            </w:pPr>
            <w:r>
              <w:t>5,2%</w:t>
            </w:r>
          </w:p>
        </w:tc>
        <w:tc>
          <w:tcPr>
            <w:tcW w:w="1134" w:type="dxa"/>
          </w:tcPr>
          <w:p w14:paraId="2B861E6F" w14:textId="77777777" w:rsidR="00ED294B" w:rsidRDefault="00ED294B" w:rsidP="00ED294B">
            <w:pPr>
              <w:jc w:val="right"/>
            </w:pPr>
            <w:r>
              <w:t>+0,6%</w:t>
            </w:r>
          </w:p>
        </w:tc>
        <w:tc>
          <w:tcPr>
            <w:tcW w:w="850" w:type="dxa"/>
          </w:tcPr>
          <w:p w14:paraId="534A4684" w14:textId="77777777" w:rsidR="00ED294B" w:rsidRDefault="00ED294B" w:rsidP="00ED294B">
            <w:pPr>
              <w:jc w:val="right"/>
            </w:pPr>
            <w:r>
              <w:t>1</w:t>
            </w:r>
          </w:p>
        </w:tc>
        <w:tc>
          <w:tcPr>
            <w:tcW w:w="1134" w:type="dxa"/>
          </w:tcPr>
          <w:p w14:paraId="638006A6" w14:textId="77777777" w:rsidR="00ED294B" w:rsidRDefault="00ED294B" w:rsidP="00ED294B">
            <w:pPr>
              <w:jc w:val="right"/>
            </w:pPr>
            <w:r>
              <w:t>0</w:t>
            </w:r>
          </w:p>
        </w:tc>
        <w:tc>
          <w:tcPr>
            <w:tcW w:w="1276" w:type="dxa"/>
          </w:tcPr>
          <w:p w14:paraId="418C0032" w14:textId="77777777" w:rsidR="00ED294B" w:rsidRDefault="00ED294B" w:rsidP="00ED294B">
            <w:pPr>
              <w:jc w:val="right"/>
            </w:pPr>
            <w:r>
              <w:t>218</w:t>
            </w:r>
          </w:p>
        </w:tc>
      </w:tr>
      <w:tr w:rsidR="00ED294B" w14:paraId="6F4020CB" w14:textId="77777777" w:rsidTr="00ED294B">
        <w:tc>
          <w:tcPr>
            <w:tcW w:w="1526" w:type="dxa"/>
          </w:tcPr>
          <w:p w14:paraId="49F6E9D4" w14:textId="77777777" w:rsidR="00ED294B" w:rsidRDefault="00ED294B" w:rsidP="00ED294B">
            <w:r>
              <w:t>Tysvær</w:t>
            </w:r>
          </w:p>
        </w:tc>
        <w:tc>
          <w:tcPr>
            <w:tcW w:w="1134" w:type="dxa"/>
          </w:tcPr>
          <w:p w14:paraId="20753D6A" w14:textId="77777777" w:rsidR="00ED294B" w:rsidRDefault="00ED294B" w:rsidP="00ED294B">
            <w:pPr>
              <w:jc w:val="right"/>
            </w:pPr>
            <w:r>
              <w:t>3,8%</w:t>
            </w:r>
          </w:p>
        </w:tc>
        <w:tc>
          <w:tcPr>
            <w:tcW w:w="1134" w:type="dxa"/>
          </w:tcPr>
          <w:p w14:paraId="4CC1C55A" w14:textId="77777777" w:rsidR="00ED294B" w:rsidRDefault="00ED294B" w:rsidP="00ED294B">
            <w:pPr>
              <w:jc w:val="right"/>
            </w:pPr>
            <w:r>
              <w:t>+2,1%</w:t>
            </w:r>
          </w:p>
        </w:tc>
        <w:tc>
          <w:tcPr>
            <w:tcW w:w="850" w:type="dxa"/>
          </w:tcPr>
          <w:p w14:paraId="40BCF03A" w14:textId="77777777" w:rsidR="00ED294B" w:rsidRDefault="00ED294B" w:rsidP="00ED294B">
            <w:pPr>
              <w:jc w:val="right"/>
            </w:pPr>
            <w:r>
              <w:t>1</w:t>
            </w:r>
          </w:p>
        </w:tc>
        <w:tc>
          <w:tcPr>
            <w:tcW w:w="1134" w:type="dxa"/>
          </w:tcPr>
          <w:p w14:paraId="2B58B571" w14:textId="77777777" w:rsidR="00ED294B" w:rsidRDefault="00ED294B" w:rsidP="00ED294B">
            <w:pPr>
              <w:jc w:val="right"/>
            </w:pPr>
            <w:r>
              <w:t>+1</w:t>
            </w:r>
          </w:p>
        </w:tc>
        <w:tc>
          <w:tcPr>
            <w:tcW w:w="1276" w:type="dxa"/>
          </w:tcPr>
          <w:p w14:paraId="053577C3" w14:textId="77777777" w:rsidR="00ED294B" w:rsidRDefault="00ED294B" w:rsidP="00ED294B">
            <w:pPr>
              <w:jc w:val="right"/>
            </w:pPr>
            <w:r>
              <w:t>210</w:t>
            </w:r>
          </w:p>
        </w:tc>
      </w:tr>
      <w:tr w:rsidR="00ED294B" w14:paraId="3480850E" w14:textId="77777777" w:rsidTr="00ED294B">
        <w:tc>
          <w:tcPr>
            <w:tcW w:w="1526" w:type="dxa"/>
          </w:tcPr>
          <w:p w14:paraId="0A370B5A" w14:textId="77777777" w:rsidR="00ED294B" w:rsidRDefault="00ED294B" w:rsidP="00ED294B">
            <w:r>
              <w:t>Haugesund</w:t>
            </w:r>
          </w:p>
        </w:tc>
        <w:tc>
          <w:tcPr>
            <w:tcW w:w="1134" w:type="dxa"/>
          </w:tcPr>
          <w:p w14:paraId="7CBB3C0E" w14:textId="77777777" w:rsidR="00ED294B" w:rsidRDefault="00ED294B" w:rsidP="00ED294B">
            <w:pPr>
              <w:jc w:val="right"/>
            </w:pPr>
            <w:r>
              <w:t>5,3%</w:t>
            </w:r>
          </w:p>
        </w:tc>
        <w:tc>
          <w:tcPr>
            <w:tcW w:w="1134" w:type="dxa"/>
          </w:tcPr>
          <w:p w14:paraId="35FBE66A" w14:textId="77777777" w:rsidR="00ED294B" w:rsidRDefault="00ED294B" w:rsidP="00ED294B">
            <w:pPr>
              <w:jc w:val="right"/>
            </w:pPr>
            <w:r>
              <w:t>+1,8%</w:t>
            </w:r>
          </w:p>
        </w:tc>
        <w:tc>
          <w:tcPr>
            <w:tcW w:w="850" w:type="dxa"/>
          </w:tcPr>
          <w:p w14:paraId="1BC337C4" w14:textId="77777777" w:rsidR="00ED294B" w:rsidRDefault="00ED294B" w:rsidP="00ED294B">
            <w:pPr>
              <w:jc w:val="right"/>
            </w:pPr>
            <w:r>
              <w:t>3</w:t>
            </w:r>
          </w:p>
        </w:tc>
        <w:tc>
          <w:tcPr>
            <w:tcW w:w="1134" w:type="dxa"/>
          </w:tcPr>
          <w:p w14:paraId="2B3F2A14" w14:textId="77777777" w:rsidR="00ED294B" w:rsidRDefault="00ED294B" w:rsidP="00ED294B">
            <w:pPr>
              <w:jc w:val="right"/>
            </w:pPr>
            <w:r>
              <w:t>+1</w:t>
            </w:r>
          </w:p>
        </w:tc>
        <w:tc>
          <w:tcPr>
            <w:tcW w:w="1276" w:type="dxa"/>
          </w:tcPr>
          <w:p w14:paraId="313E0CDF" w14:textId="77777777" w:rsidR="00ED294B" w:rsidRDefault="00ED294B" w:rsidP="00ED294B">
            <w:pPr>
              <w:jc w:val="right"/>
            </w:pPr>
            <w:r>
              <w:t>922</w:t>
            </w:r>
          </w:p>
        </w:tc>
      </w:tr>
      <w:tr w:rsidR="00ED294B" w14:paraId="6CB55B05" w14:textId="77777777" w:rsidTr="00ED294B">
        <w:tc>
          <w:tcPr>
            <w:tcW w:w="1526" w:type="dxa"/>
          </w:tcPr>
          <w:p w14:paraId="417D2CD9" w14:textId="77777777" w:rsidR="00ED294B" w:rsidRDefault="00ED294B" w:rsidP="00ED294B">
            <w:r>
              <w:t>Karmøy</w:t>
            </w:r>
          </w:p>
        </w:tc>
        <w:tc>
          <w:tcPr>
            <w:tcW w:w="1134" w:type="dxa"/>
          </w:tcPr>
          <w:p w14:paraId="7A2E5499" w14:textId="77777777" w:rsidR="00ED294B" w:rsidRDefault="00ED294B" w:rsidP="00ED294B">
            <w:pPr>
              <w:jc w:val="right"/>
            </w:pPr>
            <w:r>
              <w:t>4,3%</w:t>
            </w:r>
          </w:p>
        </w:tc>
        <w:tc>
          <w:tcPr>
            <w:tcW w:w="1134" w:type="dxa"/>
          </w:tcPr>
          <w:p w14:paraId="5E7074A1" w14:textId="77777777" w:rsidR="00ED294B" w:rsidRDefault="00ED294B" w:rsidP="00ED294B">
            <w:pPr>
              <w:jc w:val="right"/>
            </w:pPr>
            <w:r>
              <w:t>+2,0%</w:t>
            </w:r>
          </w:p>
        </w:tc>
        <w:tc>
          <w:tcPr>
            <w:tcW w:w="850" w:type="dxa"/>
          </w:tcPr>
          <w:p w14:paraId="1B3738DB" w14:textId="77777777" w:rsidR="00ED294B" w:rsidRDefault="00ED294B" w:rsidP="00ED294B">
            <w:pPr>
              <w:jc w:val="right"/>
            </w:pPr>
            <w:r>
              <w:t>2</w:t>
            </w:r>
          </w:p>
        </w:tc>
        <w:tc>
          <w:tcPr>
            <w:tcW w:w="1134" w:type="dxa"/>
          </w:tcPr>
          <w:p w14:paraId="308CE068" w14:textId="77777777" w:rsidR="00ED294B" w:rsidRDefault="00ED294B" w:rsidP="00ED294B">
            <w:pPr>
              <w:jc w:val="right"/>
            </w:pPr>
            <w:r>
              <w:t>+1</w:t>
            </w:r>
          </w:p>
        </w:tc>
        <w:tc>
          <w:tcPr>
            <w:tcW w:w="1276" w:type="dxa"/>
          </w:tcPr>
          <w:p w14:paraId="2789CE20" w14:textId="77777777" w:rsidR="00ED294B" w:rsidRDefault="00ED294B" w:rsidP="00ED294B">
            <w:pPr>
              <w:jc w:val="right"/>
            </w:pPr>
            <w:r>
              <w:t>855</w:t>
            </w:r>
          </w:p>
        </w:tc>
      </w:tr>
      <w:tr w:rsidR="00ED294B" w:rsidRPr="005F58F1" w14:paraId="650A7A87" w14:textId="77777777" w:rsidTr="00ED294B">
        <w:tc>
          <w:tcPr>
            <w:tcW w:w="1526" w:type="dxa"/>
          </w:tcPr>
          <w:p w14:paraId="0471ADE8" w14:textId="77777777" w:rsidR="00ED294B" w:rsidRPr="005F58F1" w:rsidRDefault="00ED294B" w:rsidP="00ED294B">
            <w:pPr>
              <w:rPr>
                <w:b/>
              </w:rPr>
            </w:pPr>
            <w:r w:rsidRPr="005F58F1">
              <w:rPr>
                <w:b/>
              </w:rPr>
              <w:t>Sum</w:t>
            </w:r>
          </w:p>
        </w:tc>
        <w:tc>
          <w:tcPr>
            <w:tcW w:w="1134" w:type="dxa"/>
          </w:tcPr>
          <w:p w14:paraId="18293DBA" w14:textId="77777777" w:rsidR="00ED294B" w:rsidRPr="005F58F1" w:rsidRDefault="00ED294B" w:rsidP="00ED294B">
            <w:pPr>
              <w:jc w:val="right"/>
              <w:rPr>
                <w:b/>
              </w:rPr>
            </w:pPr>
            <w:r w:rsidRPr="005F58F1">
              <w:rPr>
                <w:b/>
              </w:rPr>
              <w:t>4,4%</w:t>
            </w:r>
          </w:p>
        </w:tc>
        <w:tc>
          <w:tcPr>
            <w:tcW w:w="1134" w:type="dxa"/>
          </w:tcPr>
          <w:p w14:paraId="0131D500" w14:textId="77777777" w:rsidR="00ED294B" w:rsidRPr="005F58F1" w:rsidRDefault="00ED294B" w:rsidP="00ED294B">
            <w:pPr>
              <w:jc w:val="right"/>
              <w:rPr>
                <w:b/>
              </w:rPr>
            </w:pPr>
            <w:r w:rsidRPr="005F58F1">
              <w:rPr>
                <w:b/>
              </w:rPr>
              <w:t>+1,4%</w:t>
            </w:r>
          </w:p>
        </w:tc>
        <w:tc>
          <w:tcPr>
            <w:tcW w:w="850" w:type="dxa"/>
          </w:tcPr>
          <w:p w14:paraId="6FC51EF7" w14:textId="77777777" w:rsidR="00ED294B" w:rsidRPr="005F58F1" w:rsidRDefault="00ED294B" w:rsidP="00ED294B">
            <w:pPr>
              <w:jc w:val="right"/>
              <w:rPr>
                <w:b/>
              </w:rPr>
            </w:pPr>
            <w:r w:rsidRPr="005F58F1">
              <w:rPr>
                <w:b/>
              </w:rPr>
              <w:t>26</w:t>
            </w:r>
          </w:p>
        </w:tc>
        <w:tc>
          <w:tcPr>
            <w:tcW w:w="1134" w:type="dxa"/>
          </w:tcPr>
          <w:p w14:paraId="7841CBE2" w14:textId="77777777" w:rsidR="00ED294B" w:rsidRPr="005F58F1" w:rsidRDefault="00ED294B" w:rsidP="00ED294B">
            <w:pPr>
              <w:jc w:val="right"/>
              <w:rPr>
                <w:b/>
              </w:rPr>
            </w:pPr>
            <w:r w:rsidRPr="005F58F1">
              <w:rPr>
                <w:b/>
              </w:rPr>
              <w:t>+12</w:t>
            </w:r>
          </w:p>
        </w:tc>
        <w:tc>
          <w:tcPr>
            <w:tcW w:w="1276" w:type="dxa"/>
          </w:tcPr>
          <w:p w14:paraId="0F37A6E6" w14:textId="77777777" w:rsidR="00ED294B" w:rsidRPr="005F58F1" w:rsidRDefault="00ED294B" w:rsidP="00ED294B">
            <w:pPr>
              <w:jc w:val="right"/>
              <w:rPr>
                <w:b/>
              </w:rPr>
            </w:pPr>
            <w:r w:rsidRPr="005F58F1">
              <w:rPr>
                <w:b/>
              </w:rPr>
              <w:t>10 194</w:t>
            </w:r>
          </w:p>
        </w:tc>
      </w:tr>
    </w:tbl>
    <w:p w14:paraId="5E0B76FD" w14:textId="77777777" w:rsidR="00ED294B" w:rsidRDefault="00ED294B" w:rsidP="00ED294B">
      <w:pPr>
        <w:rPr>
          <w:b/>
          <w:color w:val="DC0028" w:themeColor="accent1"/>
        </w:rPr>
      </w:pPr>
    </w:p>
    <w:p w14:paraId="160F0A87" w14:textId="78E0C1F7" w:rsidR="00ED294B" w:rsidRDefault="00ED294B" w:rsidP="00ED294B">
      <w:pPr>
        <w:pStyle w:val="Bunntekst"/>
        <w:spacing w:line="276" w:lineRule="auto"/>
        <w:rPr>
          <w:b/>
          <w:color w:val="DC0028" w:themeColor="accent1"/>
        </w:rPr>
      </w:pPr>
      <w:r w:rsidRPr="00FC5DE6">
        <w:rPr>
          <w:b/>
          <w:color w:val="DC0028" w:themeColor="accent1"/>
        </w:rPr>
        <w:t>10 194 stemmer og 4,4% oppslutning er ein framgang på 4 053 stemmer og 1,4% sidan 2015.</w:t>
      </w:r>
    </w:p>
    <w:p w14:paraId="3E24299C" w14:textId="77777777" w:rsidR="00ED294B" w:rsidRDefault="00ED294B" w:rsidP="00ED294B">
      <w:pPr>
        <w:pStyle w:val="Bunntekst"/>
        <w:spacing w:line="276" w:lineRule="auto"/>
        <w:rPr>
          <w:b/>
          <w:color w:val="DC0028" w:themeColor="accent1"/>
        </w:rPr>
      </w:pPr>
    </w:p>
    <w:tbl>
      <w:tblPr>
        <w:tblStyle w:val="Tabellrutenett"/>
        <w:tblW w:w="7196" w:type="dxa"/>
        <w:tblLayout w:type="fixed"/>
        <w:tblLook w:val="04A0" w:firstRow="1" w:lastRow="0" w:firstColumn="1" w:lastColumn="0" w:noHBand="0" w:noVBand="1"/>
      </w:tblPr>
      <w:tblGrid>
        <w:gridCol w:w="1526"/>
        <w:gridCol w:w="1134"/>
        <w:gridCol w:w="1134"/>
        <w:gridCol w:w="850"/>
        <w:gridCol w:w="1134"/>
        <w:gridCol w:w="1418"/>
      </w:tblGrid>
      <w:tr w:rsidR="00ED294B" w14:paraId="3DD72DB3" w14:textId="77777777" w:rsidTr="00ED294B">
        <w:tc>
          <w:tcPr>
            <w:tcW w:w="1526" w:type="dxa"/>
          </w:tcPr>
          <w:p w14:paraId="4DC2F6AC" w14:textId="77777777" w:rsidR="00ED294B" w:rsidRPr="009F1EE5" w:rsidRDefault="00ED294B" w:rsidP="00ED294B">
            <w:pPr>
              <w:rPr>
                <w:b/>
              </w:rPr>
            </w:pPr>
          </w:p>
        </w:tc>
        <w:tc>
          <w:tcPr>
            <w:tcW w:w="5670" w:type="dxa"/>
            <w:gridSpan w:val="5"/>
          </w:tcPr>
          <w:p w14:paraId="4B7E0D75" w14:textId="77777777" w:rsidR="00ED294B" w:rsidRDefault="00ED294B" w:rsidP="00ED294B">
            <w:pPr>
              <w:jc w:val="center"/>
              <w:rPr>
                <w:b/>
              </w:rPr>
            </w:pPr>
            <w:r>
              <w:rPr>
                <w:b/>
              </w:rPr>
              <w:t>Fylkestingsval</w:t>
            </w:r>
          </w:p>
        </w:tc>
      </w:tr>
      <w:tr w:rsidR="00ED294B" w:rsidRPr="009F1EE5" w14:paraId="5C8A4008" w14:textId="77777777" w:rsidTr="00ED294B">
        <w:tc>
          <w:tcPr>
            <w:tcW w:w="1526" w:type="dxa"/>
          </w:tcPr>
          <w:p w14:paraId="030110F6" w14:textId="77777777" w:rsidR="00ED294B" w:rsidRPr="009F1EE5" w:rsidRDefault="00ED294B" w:rsidP="00ED294B">
            <w:pPr>
              <w:rPr>
                <w:b/>
              </w:rPr>
            </w:pPr>
            <w:r w:rsidRPr="009F1EE5">
              <w:rPr>
                <w:b/>
              </w:rPr>
              <w:t>Kommune</w:t>
            </w:r>
          </w:p>
        </w:tc>
        <w:tc>
          <w:tcPr>
            <w:tcW w:w="1134" w:type="dxa"/>
          </w:tcPr>
          <w:p w14:paraId="5AF4542E" w14:textId="77777777" w:rsidR="00ED294B" w:rsidRPr="009F1EE5" w:rsidRDefault="00ED294B" w:rsidP="00ED294B">
            <w:pPr>
              <w:jc w:val="right"/>
              <w:rPr>
                <w:b/>
              </w:rPr>
            </w:pPr>
            <w:r w:rsidRPr="009F1EE5">
              <w:rPr>
                <w:b/>
              </w:rPr>
              <w:t>Prosent</w:t>
            </w:r>
          </w:p>
        </w:tc>
        <w:tc>
          <w:tcPr>
            <w:tcW w:w="1134" w:type="dxa"/>
          </w:tcPr>
          <w:p w14:paraId="6A4E45FF" w14:textId="77777777" w:rsidR="00ED294B" w:rsidRPr="009F1EE5" w:rsidRDefault="00ED294B" w:rsidP="00ED294B">
            <w:pPr>
              <w:jc w:val="right"/>
              <w:rPr>
                <w:b/>
              </w:rPr>
            </w:pPr>
            <w:r w:rsidRPr="009F1EE5">
              <w:rPr>
                <w:b/>
              </w:rPr>
              <w:t>Endring</w:t>
            </w:r>
          </w:p>
        </w:tc>
        <w:tc>
          <w:tcPr>
            <w:tcW w:w="850" w:type="dxa"/>
          </w:tcPr>
          <w:p w14:paraId="57E03DF3" w14:textId="77777777" w:rsidR="00ED294B" w:rsidRPr="009F1EE5" w:rsidRDefault="00ED294B" w:rsidP="00ED294B">
            <w:pPr>
              <w:jc w:val="right"/>
              <w:rPr>
                <w:b/>
              </w:rPr>
            </w:pPr>
            <w:r>
              <w:rPr>
                <w:b/>
              </w:rPr>
              <w:t>Repr.</w:t>
            </w:r>
          </w:p>
        </w:tc>
        <w:tc>
          <w:tcPr>
            <w:tcW w:w="1134" w:type="dxa"/>
          </w:tcPr>
          <w:p w14:paraId="50B565D9" w14:textId="77777777" w:rsidR="00ED294B" w:rsidRPr="009F1EE5" w:rsidRDefault="00ED294B" w:rsidP="00ED294B">
            <w:pPr>
              <w:jc w:val="right"/>
              <w:rPr>
                <w:b/>
              </w:rPr>
            </w:pPr>
            <w:r>
              <w:rPr>
                <w:b/>
              </w:rPr>
              <w:t>Endring</w:t>
            </w:r>
          </w:p>
        </w:tc>
        <w:tc>
          <w:tcPr>
            <w:tcW w:w="1418" w:type="dxa"/>
          </w:tcPr>
          <w:p w14:paraId="5A11161D" w14:textId="77777777" w:rsidR="00ED294B" w:rsidRDefault="00ED294B" w:rsidP="00ED294B">
            <w:pPr>
              <w:jc w:val="right"/>
              <w:rPr>
                <w:b/>
              </w:rPr>
            </w:pPr>
            <w:r>
              <w:rPr>
                <w:b/>
              </w:rPr>
              <w:t>Stemmer</w:t>
            </w:r>
          </w:p>
        </w:tc>
      </w:tr>
      <w:tr w:rsidR="00ED294B" w14:paraId="2C76AE63" w14:textId="77777777" w:rsidTr="00ED294B">
        <w:tc>
          <w:tcPr>
            <w:tcW w:w="1526" w:type="dxa"/>
          </w:tcPr>
          <w:p w14:paraId="3EC76985" w14:textId="77777777" w:rsidR="00ED294B" w:rsidRDefault="00ED294B" w:rsidP="00ED294B">
            <w:r>
              <w:t>Eigersund</w:t>
            </w:r>
          </w:p>
        </w:tc>
        <w:tc>
          <w:tcPr>
            <w:tcW w:w="1134" w:type="dxa"/>
          </w:tcPr>
          <w:p w14:paraId="0327DB67" w14:textId="77777777" w:rsidR="00ED294B" w:rsidRDefault="00ED294B" w:rsidP="00ED294B">
            <w:pPr>
              <w:jc w:val="right"/>
            </w:pPr>
            <w:r>
              <w:t>3,6%</w:t>
            </w:r>
          </w:p>
        </w:tc>
        <w:tc>
          <w:tcPr>
            <w:tcW w:w="1134" w:type="dxa"/>
          </w:tcPr>
          <w:p w14:paraId="2B18A7DB" w14:textId="77777777" w:rsidR="00ED294B" w:rsidRDefault="00ED294B" w:rsidP="00ED294B">
            <w:pPr>
              <w:jc w:val="right"/>
            </w:pPr>
            <w:r>
              <w:t>+1,3%</w:t>
            </w:r>
          </w:p>
        </w:tc>
        <w:tc>
          <w:tcPr>
            <w:tcW w:w="850" w:type="dxa"/>
          </w:tcPr>
          <w:p w14:paraId="6BEC4131" w14:textId="77777777" w:rsidR="00ED294B" w:rsidRDefault="00ED294B" w:rsidP="00ED294B">
            <w:pPr>
              <w:jc w:val="right"/>
            </w:pPr>
          </w:p>
        </w:tc>
        <w:tc>
          <w:tcPr>
            <w:tcW w:w="1134" w:type="dxa"/>
          </w:tcPr>
          <w:p w14:paraId="618DF454" w14:textId="77777777" w:rsidR="00ED294B" w:rsidRDefault="00ED294B" w:rsidP="00ED294B">
            <w:pPr>
              <w:jc w:val="right"/>
            </w:pPr>
          </w:p>
        </w:tc>
        <w:tc>
          <w:tcPr>
            <w:tcW w:w="1418" w:type="dxa"/>
          </w:tcPr>
          <w:p w14:paraId="1DE31A5A" w14:textId="77777777" w:rsidR="00ED294B" w:rsidRDefault="00ED294B" w:rsidP="00ED294B">
            <w:pPr>
              <w:jc w:val="right"/>
            </w:pPr>
            <w:r>
              <w:t>244</w:t>
            </w:r>
          </w:p>
        </w:tc>
      </w:tr>
      <w:tr w:rsidR="00ED294B" w14:paraId="08B2297C" w14:textId="77777777" w:rsidTr="00ED294B">
        <w:tc>
          <w:tcPr>
            <w:tcW w:w="1526" w:type="dxa"/>
          </w:tcPr>
          <w:p w14:paraId="600CCE93" w14:textId="77777777" w:rsidR="00ED294B" w:rsidRDefault="00ED294B" w:rsidP="00ED294B">
            <w:r>
              <w:t>Sokndal</w:t>
            </w:r>
          </w:p>
        </w:tc>
        <w:tc>
          <w:tcPr>
            <w:tcW w:w="1134" w:type="dxa"/>
          </w:tcPr>
          <w:p w14:paraId="665DC999" w14:textId="77777777" w:rsidR="00ED294B" w:rsidRDefault="00ED294B" w:rsidP="00ED294B">
            <w:pPr>
              <w:jc w:val="right"/>
            </w:pPr>
            <w:r>
              <w:t>1,2%</w:t>
            </w:r>
          </w:p>
        </w:tc>
        <w:tc>
          <w:tcPr>
            <w:tcW w:w="1134" w:type="dxa"/>
          </w:tcPr>
          <w:p w14:paraId="370BD783" w14:textId="77777777" w:rsidR="00ED294B" w:rsidRDefault="00ED294B" w:rsidP="00ED294B">
            <w:pPr>
              <w:jc w:val="right"/>
            </w:pPr>
            <w:r>
              <w:t>+0,4%</w:t>
            </w:r>
          </w:p>
        </w:tc>
        <w:tc>
          <w:tcPr>
            <w:tcW w:w="850" w:type="dxa"/>
          </w:tcPr>
          <w:p w14:paraId="5C5789C4" w14:textId="77777777" w:rsidR="00ED294B" w:rsidRDefault="00ED294B" w:rsidP="00ED294B">
            <w:pPr>
              <w:jc w:val="right"/>
            </w:pPr>
          </w:p>
        </w:tc>
        <w:tc>
          <w:tcPr>
            <w:tcW w:w="1134" w:type="dxa"/>
          </w:tcPr>
          <w:p w14:paraId="254D017E" w14:textId="77777777" w:rsidR="00ED294B" w:rsidRDefault="00ED294B" w:rsidP="00ED294B">
            <w:pPr>
              <w:jc w:val="right"/>
            </w:pPr>
          </w:p>
        </w:tc>
        <w:tc>
          <w:tcPr>
            <w:tcW w:w="1418" w:type="dxa"/>
          </w:tcPr>
          <w:p w14:paraId="163EF7B9" w14:textId="77777777" w:rsidR="00ED294B" w:rsidRDefault="00ED294B" w:rsidP="00ED294B">
            <w:pPr>
              <w:jc w:val="right"/>
            </w:pPr>
            <w:r>
              <w:t>18</w:t>
            </w:r>
          </w:p>
        </w:tc>
      </w:tr>
      <w:tr w:rsidR="00ED294B" w14:paraId="72C4A5FD" w14:textId="77777777" w:rsidTr="00ED294B">
        <w:tc>
          <w:tcPr>
            <w:tcW w:w="1526" w:type="dxa"/>
          </w:tcPr>
          <w:p w14:paraId="35EE3325" w14:textId="77777777" w:rsidR="00ED294B" w:rsidRDefault="00ED294B" w:rsidP="00ED294B">
            <w:r>
              <w:t>Lund</w:t>
            </w:r>
          </w:p>
        </w:tc>
        <w:tc>
          <w:tcPr>
            <w:tcW w:w="1134" w:type="dxa"/>
          </w:tcPr>
          <w:p w14:paraId="0E2CD5A8" w14:textId="77777777" w:rsidR="00ED294B" w:rsidRDefault="00ED294B" w:rsidP="00ED294B">
            <w:pPr>
              <w:jc w:val="right"/>
            </w:pPr>
            <w:r>
              <w:t>1,4%</w:t>
            </w:r>
          </w:p>
        </w:tc>
        <w:tc>
          <w:tcPr>
            <w:tcW w:w="1134" w:type="dxa"/>
          </w:tcPr>
          <w:p w14:paraId="690D3EE2" w14:textId="77777777" w:rsidR="00ED294B" w:rsidRDefault="00ED294B" w:rsidP="00ED294B">
            <w:pPr>
              <w:jc w:val="right"/>
            </w:pPr>
            <w:r>
              <w:t>+0,5%</w:t>
            </w:r>
          </w:p>
        </w:tc>
        <w:tc>
          <w:tcPr>
            <w:tcW w:w="850" w:type="dxa"/>
          </w:tcPr>
          <w:p w14:paraId="3C324E6D" w14:textId="77777777" w:rsidR="00ED294B" w:rsidRDefault="00ED294B" w:rsidP="00ED294B">
            <w:pPr>
              <w:jc w:val="right"/>
            </w:pPr>
          </w:p>
        </w:tc>
        <w:tc>
          <w:tcPr>
            <w:tcW w:w="1134" w:type="dxa"/>
          </w:tcPr>
          <w:p w14:paraId="70F77BC5" w14:textId="77777777" w:rsidR="00ED294B" w:rsidRDefault="00ED294B" w:rsidP="00ED294B">
            <w:pPr>
              <w:jc w:val="right"/>
            </w:pPr>
          </w:p>
        </w:tc>
        <w:tc>
          <w:tcPr>
            <w:tcW w:w="1418" w:type="dxa"/>
          </w:tcPr>
          <w:p w14:paraId="61541C0A" w14:textId="77777777" w:rsidR="00ED294B" w:rsidRDefault="00ED294B" w:rsidP="00ED294B">
            <w:pPr>
              <w:jc w:val="right"/>
            </w:pPr>
            <w:r>
              <w:t>22</w:t>
            </w:r>
          </w:p>
        </w:tc>
      </w:tr>
      <w:tr w:rsidR="00ED294B" w14:paraId="513FC788" w14:textId="77777777" w:rsidTr="00ED294B">
        <w:tc>
          <w:tcPr>
            <w:tcW w:w="1526" w:type="dxa"/>
          </w:tcPr>
          <w:p w14:paraId="7D20CC7F" w14:textId="77777777" w:rsidR="00ED294B" w:rsidRDefault="00ED294B" w:rsidP="00ED294B">
            <w:r>
              <w:t>Bjerkreim</w:t>
            </w:r>
          </w:p>
        </w:tc>
        <w:tc>
          <w:tcPr>
            <w:tcW w:w="1134" w:type="dxa"/>
          </w:tcPr>
          <w:p w14:paraId="6E52326C" w14:textId="77777777" w:rsidR="00ED294B" w:rsidRDefault="00ED294B" w:rsidP="00ED294B">
            <w:pPr>
              <w:jc w:val="right"/>
            </w:pPr>
            <w:r>
              <w:t>1,2%</w:t>
            </w:r>
          </w:p>
        </w:tc>
        <w:tc>
          <w:tcPr>
            <w:tcW w:w="1134" w:type="dxa"/>
          </w:tcPr>
          <w:p w14:paraId="6265570A" w14:textId="77777777" w:rsidR="00ED294B" w:rsidRDefault="00ED294B" w:rsidP="00ED294B">
            <w:pPr>
              <w:jc w:val="right"/>
            </w:pPr>
            <w:r>
              <w:t>+0,6%</w:t>
            </w:r>
          </w:p>
        </w:tc>
        <w:tc>
          <w:tcPr>
            <w:tcW w:w="850" w:type="dxa"/>
          </w:tcPr>
          <w:p w14:paraId="64C8F392" w14:textId="77777777" w:rsidR="00ED294B" w:rsidRDefault="00ED294B" w:rsidP="00ED294B">
            <w:pPr>
              <w:jc w:val="right"/>
            </w:pPr>
          </w:p>
        </w:tc>
        <w:tc>
          <w:tcPr>
            <w:tcW w:w="1134" w:type="dxa"/>
          </w:tcPr>
          <w:p w14:paraId="0C35192F" w14:textId="77777777" w:rsidR="00ED294B" w:rsidRDefault="00ED294B" w:rsidP="00ED294B">
            <w:pPr>
              <w:jc w:val="right"/>
            </w:pPr>
          </w:p>
        </w:tc>
        <w:tc>
          <w:tcPr>
            <w:tcW w:w="1418" w:type="dxa"/>
          </w:tcPr>
          <w:p w14:paraId="6C13DE30" w14:textId="77777777" w:rsidR="00ED294B" w:rsidRDefault="00ED294B" w:rsidP="00ED294B">
            <w:pPr>
              <w:jc w:val="right"/>
            </w:pPr>
            <w:r>
              <w:t>17</w:t>
            </w:r>
          </w:p>
        </w:tc>
      </w:tr>
      <w:tr w:rsidR="00ED294B" w14:paraId="438E3F64" w14:textId="77777777" w:rsidTr="00ED294B">
        <w:tc>
          <w:tcPr>
            <w:tcW w:w="1526" w:type="dxa"/>
          </w:tcPr>
          <w:p w14:paraId="16D67C0F" w14:textId="77777777" w:rsidR="00ED294B" w:rsidRDefault="00ED294B" w:rsidP="00ED294B">
            <w:r>
              <w:t>Hå</w:t>
            </w:r>
          </w:p>
        </w:tc>
        <w:tc>
          <w:tcPr>
            <w:tcW w:w="1134" w:type="dxa"/>
          </w:tcPr>
          <w:p w14:paraId="3D620226" w14:textId="77777777" w:rsidR="00ED294B" w:rsidRDefault="00ED294B" w:rsidP="00ED294B">
            <w:pPr>
              <w:jc w:val="right"/>
            </w:pPr>
            <w:r>
              <w:t>2,7%</w:t>
            </w:r>
          </w:p>
        </w:tc>
        <w:tc>
          <w:tcPr>
            <w:tcW w:w="1134" w:type="dxa"/>
          </w:tcPr>
          <w:p w14:paraId="73F93635" w14:textId="77777777" w:rsidR="00ED294B" w:rsidRDefault="00ED294B" w:rsidP="00ED294B">
            <w:pPr>
              <w:jc w:val="right"/>
            </w:pPr>
            <w:r>
              <w:t>+0,9%</w:t>
            </w:r>
          </w:p>
        </w:tc>
        <w:tc>
          <w:tcPr>
            <w:tcW w:w="850" w:type="dxa"/>
          </w:tcPr>
          <w:p w14:paraId="3AA17741" w14:textId="77777777" w:rsidR="00ED294B" w:rsidRDefault="00ED294B" w:rsidP="00ED294B">
            <w:pPr>
              <w:jc w:val="right"/>
            </w:pPr>
          </w:p>
        </w:tc>
        <w:tc>
          <w:tcPr>
            <w:tcW w:w="1134" w:type="dxa"/>
          </w:tcPr>
          <w:p w14:paraId="5F68D6F2" w14:textId="77777777" w:rsidR="00ED294B" w:rsidRDefault="00ED294B" w:rsidP="00ED294B">
            <w:pPr>
              <w:jc w:val="right"/>
            </w:pPr>
          </w:p>
        </w:tc>
        <w:tc>
          <w:tcPr>
            <w:tcW w:w="1418" w:type="dxa"/>
          </w:tcPr>
          <w:p w14:paraId="540AF60D" w14:textId="77777777" w:rsidR="00ED294B" w:rsidRDefault="00ED294B" w:rsidP="00ED294B">
            <w:pPr>
              <w:jc w:val="right"/>
            </w:pPr>
            <w:r>
              <w:t>217</w:t>
            </w:r>
          </w:p>
        </w:tc>
      </w:tr>
      <w:tr w:rsidR="00ED294B" w14:paraId="1EC1E3EB" w14:textId="77777777" w:rsidTr="00ED294B">
        <w:tc>
          <w:tcPr>
            <w:tcW w:w="1526" w:type="dxa"/>
          </w:tcPr>
          <w:p w14:paraId="4322C408" w14:textId="77777777" w:rsidR="00ED294B" w:rsidRDefault="00ED294B" w:rsidP="00ED294B">
            <w:r>
              <w:t>Time</w:t>
            </w:r>
          </w:p>
        </w:tc>
        <w:tc>
          <w:tcPr>
            <w:tcW w:w="1134" w:type="dxa"/>
          </w:tcPr>
          <w:p w14:paraId="27C7458B" w14:textId="77777777" w:rsidR="00ED294B" w:rsidRDefault="00ED294B" w:rsidP="00ED294B">
            <w:pPr>
              <w:jc w:val="right"/>
            </w:pPr>
            <w:r>
              <w:t>4,1%</w:t>
            </w:r>
          </w:p>
        </w:tc>
        <w:tc>
          <w:tcPr>
            <w:tcW w:w="1134" w:type="dxa"/>
          </w:tcPr>
          <w:p w14:paraId="22C3A8C9" w14:textId="77777777" w:rsidR="00ED294B" w:rsidRDefault="00ED294B" w:rsidP="00ED294B">
            <w:pPr>
              <w:jc w:val="right"/>
            </w:pPr>
            <w:r>
              <w:t>+1,5%</w:t>
            </w:r>
          </w:p>
        </w:tc>
        <w:tc>
          <w:tcPr>
            <w:tcW w:w="850" w:type="dxa"/>
          </w:tcPr>
          <w:p w14:paraId="472EDED7" w14:textId="77777777" w:rsidR="00ED294B" w:rsidRDefault="00ED294B" w:rsidP="00ED294B">
            <w:pPr>
              <w:jc w:val="right"/>
            </w:pPr>
          </w:p>
        </w:tc>
        <w:tc>
          <w:tcPr>
            <w:tcW w:w="1134" w:type="dxa"/>
          </w:tcPr>
          <w:p w14:paraId="6C27C44E" w14:textId="77777777" w:rsidR="00ED294B" w:rsidRDefault="00ED294B" w:rsidP="00ED294B">
            <w:pPr>
              <w:jc w:val="right"/>
            </w:pPr>
          </w:p>
        </w:tc>
        <w:tc>
          <w:tcPr>
            <w:tcW w:w="1418" w:type="dxa"/>
          </w:tcPr>
          <w:p w14:paraId="4CA2DB3F" w14:textId="77777777" w:rsidR="00ED294B" w:rsidRDefault="00ED294B" w:rsidP="00ED294B">
            <w:pPr>
              <w:jc w:val="right"/>
            </w:pPr>
            <w:r>
              <w:t>381</w:t>
            </w:r>
          </w:p>
        </w:tc>
      </w:tr>
      <w:tr w:rsidR="00ED294B" w14:paraId="395B4D35" w14:textId="77777777" w:rsidTr="00ED294B">
        <w:tc>
          <w:tcPr>
            <w:tcW w:w="1526" w:type="dxa"/>
          </w:tcPr>
          <w:p w14:paraId="0F5174A8" w14:textId="77777777" w:rsidR="00ED294B" w:rsidRDefault="00ED294B" w:rsidP="00ED294B">
            <w:r>
              <w:t>Klepp</w:t>
            </w:r>
          </w:p>
        </w:tc>
        <w:tc>
          <w:tcPr>
            <w:tcW w:w="1134" w:type="dxa"/>
          </w:tcPr>
          <w:p w14:paraId="42F5130B" w14:textId="77777777" w:rsidR="00ED294B" w:rsidRDefault="00ED294B" w:rsidP="00ED294B">
            <w:pPr>
              <w:jc w:val="right"/>
            </w:pPr>
            <w:r>
              <w:t>2,7%</w:t>
            </w:r>
          </w:p>
        </w:tc>
        <w:tc>
          <w:tcPr>
            <w:tcW w:w="1134" w:type="dxa"/>
          </w:tcPr>
          <w:p w14:paraId="4EE867CF" w14:textId="77777777" w:rsidR="00ED294B" w:rsidRDefault="00ED294B" w:rsidP="00ED294B">
            <w:pPr>
              <w:jc w:val="right"/>
            </w:pPr>
            <w:r>
              <w:t>+1,4%</w:t>
            </w:r>
          </w:p>
        </w:tc>
        <w:tc>
          <w:tcPr>
            <w:tcW w:w="850" w:type="dxa"/>
          </w:tcPr>
          <w:p w14:paraId="44E34FBC" w14:textId="77777777" w:rsidR="00ED294B" w:rsidRDefault="00ED294B" w:rsidP="00ED294B">
            <w:pPr>
              <w:jc w:val="right"/>
            </w:pPr>
          </w:p>
        </w:tc>
        <w:tc>
          <w:tcPr>
            <w:tcW w:w="1134" w:type="dxa"/>
          </w:tcPr>
          <w:p w14:paraId="5F76A979" w14:textId="77777777" w:rsidR="00ED294B" w:rsidRDefault="00ED294B" w:rsidP="00ED294B">
            <w:pPr>
              <w:jc w:val="right"/>
            </w:pPr>
          </w:p>
        </w:tc>
        <w:tc>
          <w:tcPr>
            <w:tcW w:w="1418" w:type="dxa"/>
          </w:tcPr>
          <w:p w14:paraId="6650806A" w14:textId="77777777" w:rsidR="00ED294B" w:rsidRDefault="00ED294B" w:rsidP="00ED294B">
            <w:pPr>
              <w:jc w:val="right"/>
            </w:pPr>
            <w:r>
              <w:t>241</w:t>
            </w:r>
          </w:p>
        </w:tc>
      </w:tr>
      <w:tr w:rsidR="00ED294B" w14:paraId="29944225" w14:textId="77777777" w:rsidTr="00ED294B">
        <w:tc>
          <w:tcPr>
            <w:tcW w:w="1526" w:type="dxa"/>
          </w:tcPr>
          <w:p w14:paraId="7EADB6E7" w14:textId="77777777" w:rsidR="00ED294B" w:rsidRDefault="00ED294B" w:rsidP="00ED294B">
            <w:r>
              <w:t>Gjesdal</w:t>
            </w:r>
          </w:p>
        </w:tc>
        <w:tc>
          <w:tcPr>
            <w:tcW w:w="1134" w:type="dxa"/>
          </w:tcPr>
          <w:p w14:paraId="694EB526" w14:textId="77777777" w:rsidR="00ED294B" w:rsidRDefault="00ED294B" w:rsidP="00ED294B">
            <w:pPr>
              <w:jc w:val="right"/>
            </w:pPr>
            <w:r>
              <w:t>3,1%</w:t>
            </w:r>
          </w:p>
        </w:tc>
        <w:tc>
          <w:tcPr>
            <w:tcW w:w="1134" w:type="dxa"/>
          </w:tcPr>
          <w:p w14:paraId="0B886F1D" w14:textId="77777777" w:rsidR="00ED294B" w:rsidRDefault="00ED294B" w:rsidP="00ED294B">
            <w:pPr>
              <w:jc w:val="right"/>
            </w:pPr>
            <w:r>
              <w:t>+0,9%</w:t>
            </w:r>
          </w:p>
        </w:tc>
        <w:tc>
          <w:tcPr>
            <w:tcW w:w="850" w:type="dxa"/>
          </w:tcPr>
          <w:p w14:paraId="0C1B6C20" w14:textId="77777777" w:rsidR="00ED294B" w:rsidRDefault="00ED294B" w:rsidP="00ED294B">
            <w:pPr>
              <w:jc w:val="right"/>
            </w:pPr>
          </w:p>
        </w:tc>
        <w:tc>
          <w:tcPr>
            <w:tcW w:w="1134" w:type="dxa"/>
          </w:tcPr>
          <w:p w14:paraId="130FD122" w14:textId="77777777" w:rsidR="00ED294B" w:rsidRDefault="00ED294B" w:rsidP="00ED294B">
            <w:pPr>
              <w:jc w:val="right"/>
            </w:pPr>
          </w:p>
        </w:tc>
        <w:tc>
          <w:tcPr>
            <w:tcW w:w="1418" w:type="dxa"/>
          </w:tcPr>
          <w:p w14:paraId="60D6C018" w14:textId="77777777" w:rsidR="00ED294B" w:rsidRDefault="00ED294B" w:rsidP="00ED294B">
            <w:pPr>
              <w:jc w:val="right"/>
            </w:pPr>
            <w:r>
              <w:t>165</w:t>
            </w:r>
          </w:p>
        </w:tc>
      </w:tr>
      <w:tr w:rsidR="00ED294B" w14:paraId="6E911131" w14:textId="77777777" w:rsidTr="00ED294B">
        <w:tc>
          <w:tcPr>
            <w:tcW w:w="1526" w:type="dxa"/>
          </w:tcPr>
          <w:p w14:paraId="37BA4EB9" w14:textId="77777777" w:rsidR="00ED294B" w:rsidRDefault="00ED294B" w:rsidP="00ED294B">
            <w:r>
              <w:t>Sandnes</w:t>
            </w:r>
          </w:p>
        </w:tc>
        <w:tc>
          <w:tcPr>
            <w:tcW w:w="1134" w:type="dxa"/>
          </w:tcPr>
          <w:p w14:paraId="016ADB6A" w14:textId="77777777" w:rsidR="00ED294B" w:rsidRDefault="00ED294B" w:rsidP="00ED294B">
            <w:pPr>
              <w:jc w:val="right"/>
            </w:pPr>
            <w:r>
              <w:t>4,1%</w:t>
            </w:r>
          </w:p>
        </w:tc>
        <w:tc>
          <w:tcPr>
            <w:tcW w:w="1134" w:type="dxa"/>
          </w:tcPr>
          <w:p w14:paraId="7B701A91" w14:textId="77777777" w:rsidR="00ED294B" w:rsidRDefault="00ED294B" w:rsidP="00ED294B">
            <w:pPr>
              <w:jc w:val="right"/>
            </w:pPr>
            <w:r>
              <w:t>+1,6%</w:t>
            </w:r>
          </w:p>
        </w:tc>
        <w:tc>
          <w:tcPr>
            <w:tcW w:w="850" w:type="dxa"/>
          </w:tcPr>
          <w:p w14:paraId="16B81B33" w14:textId="77777777" w:rsidR="00ED294B" w:rsidRDefault="00ED294B" w:rsidP="00ED294B">
            <w:pPr>
              <w:jc w:val="right"/>
            </w:pPr>
          </w:p>
        </w:tc>
        <w:tc>
          <w:tcPr>
            <w:tcW w:w="1134" w:type="dxa"/>
          </w:tcPr>
          <w:p w14:paraId="2FF82F8C" w14:textId="77777777" w:rsidR="00ED294B" w:rsidRDefault="00ED294B" w:rsidP="00ED294B">
            <w:pPr>
              <w:jc w:val="right"/>
            </w:pPr>
          </w:p>
        </w:tc>
        <w:tc>
          <w:tcPr>
            <w:tcW w:w="1418" w:type="dxa"/>
          </w:tcPr>
          <w:p w14:paraId="5F44D44A" w14:textId="77777777" w:rsidR="00ED294B" w:rsidRDefault="00ED294B" w:rsidP="00ED294B">
            <w:pPr>
              <w:jc w:val="right"/>
            </w:pPr>
            <w:r>
              <w:t>1 453</w:t>
            </w:r>
          </w:p>
        </w:tc>
      </w:tr>
      <w:tr w:rsidR="00ED294B" w14:paraId="20EA8C40" w14:textId="77777777" w:rsidTr="00ED294B">
        <w:tc>
          <w:tcPr>
            <w:tcW w:w="1526" w:type="dxa"/>
          </w:tcPr>
          <w:p w14:paraId="4E4D7DBC" w14:textId="77777777" w:rsidR="00ED294B" w:rsidRDefault="00ED294B" w:rsidP="00ED294B">
            <w:r>
              <w:t>Sola</w:t>
            </w:r>
          </w:p>
        </w:tc>
        <w:tc>
          <w:tcPr>
            <w:tcW w:w="1134" w:type="dxa"/>
          </w:tcPr>
          <w:p w14:paraId="0DDD75BC" w14:textId="77777777" w:rsidR="00ED294B" w:rsidRDefault="00ED294B" w:rsidP="00ED294B">
            <w:pPr>
              <w:jc w:val="right"/>
            </w:pPr>
            <w:r>
              <w:t>2,8%</w:t>
            </w:r>
          </w:p>
        </w:tc>
        <w:tc>
          <w:tcPr>
            <w:tcW w:w="1134" w:type="dxa"/>
          </w:tcPr>
          <w:p w14:paraId="03FA5803" w14:textId="77777777" w:rsidR="00ED294B" w:rsidRDefault="00ED294B" w:rsidP="00ED294B">
            <w:pPr>
              <w:jc w:val="right"/>
            </w:pPr>
            <w:r>
              <w:t>+1,2%</w:t>
            </w:r>
          </w:p>
        </w:tc>
        <w:tc>
          <w:tcPr>
            <w:tcW w:w="850" w:type="dxa"/>
          </w:tcPr>
          <w:p w14:paraId="360F0CBC" w14:textId="77777777" w:rsidR="00ED294B" w:rsidRDefault="00ED294B" w:rsidP="00ED294B">
            <w:pPr>
              <w:jc w:val="right"/>
            </w:pPr>
          </w:p>
        </w:tc>
        <w:tc>
          <w:tcPr>
            <w:tcW w:w="1134" w:type="dxa"/>
          </w:tcPr>
          <w:p w14:paraId="7A685120" w14:textId="77777777" w:rsidR="00ED294B" w:rsidRDefault="00ED294B" w:rsidP="00ED294B">
            <w:pPr>
              <w:jc w:val="right"/>
            </w:pPr>
          </w:p>
        </w:tc>
        <w:tc>
          <w:tcPr>
            <w:tcW w:w="1418" w:type="dxa"/>
          </w:tcPr>
          <w:p w14:paraId="0EFD27BF" w14:textId="77777777" w:rsidR="00ED294B" w:rsidRDefault="00ED294B" w:rsidP="00ED294B">
            <w:pPr>
              <w:jc w:val="right"/>
            </w:pPr>
            <w:r>
              <w:t>353</w:t>
            </w:r>
          </w:p>
        </w:tc>
      </w:tr>
      <w:tr w:rsidR="00ED294B" w14:paraId="094564C7" w14:textId="77777777" w:rsidTr="00ED294B">
        <w:tc>
          <w:tcPr>
            <w:tcW w:w="1526" w:type="dxa"/>
          </w:tcPr>
          <w:p w14:paraId="61134020" w14:textId="77777777" w:rsidR="00ED294B" w:rsidRDefault="00ED294B" w:rsidP="00ED294B">
            <w:r>
              <w:t>Randaberg</w:t>
            </w:r>
          </w:p>
        </w:tc>
        <w:tc>
          <w:tcPr>
            <w:tcW w:w="1134" w:type="dxa"/>
          </w:tcPr>
          <w:p w14:paraId="3A8FF367" w14:textId="77777777" w:rsidR="00ED294B" w:rsidRDefault="00ED294B" w:rsidP="00ED294B">
            <w:pPr>
              <w:jc w:val="right"/>
            </w:pPr>
            <w:r>
              <w:t>3,0%</w:t>
            </w:r>
          </w:p>
        </w:tc>
        <w:tc>
          <w:tcPr>
            <w:tcW w:w="1134" w:type="dxa"/>
          </w:tcPr>
          <w:p w14:paraId="3F797FD9" w14:textId="77777777" w:rsidR="00ED294B" w:rsidRDefault="00ED294B" w:rsidP="00ED294B">
            <w:pPr>
              <w:jc w:val="right"/>
            </w:pPr>
            <w:r>
              <w:t>+1,7%</w:t>
            </w:r>
          </w:p>
        </w:tc>
        <w:tc>
          <w:tcPr>
            <w:tcW w:w="850" w:type="dxa"/>
          </w:tcPr>
          <w:p w14:paraId="332A81F9" w14:textId="77777777" w:rsidR="00ED294B" w:rsidRDefault="00ED294B" w:rsidP="00ED294B">
            <w:pPr>
              <w:jc w:val="right"/>
            </w:pPr>
          </w:p>
        </w:tc>
        <w:tc>
          <w:tcPr>
            <w:tcW w:w="1134" w:type="dxa"/>
          </w:tcPr>
          <w:p w14:paraId="00C8F4A5" w14:textId="77777777" w:rsidR="00ED294B" w:rsidRDefault="00ED294B" w:rsidP="00ED294B">
            <w:pPr>
              <w:jc w:val="right"/>
            </w:pPr>
          </w:p>
        </w:tc>
        <w:tc>
          <w:tcPr>
            <w:tcW w:w="1418" w:type="dxa"/>
          </w:tcPr>
          <w:p w14:paraId="385E007C" w14:textId="77777777" w:rsidR="00ED294B" w:rsidRDefault="00ED294B" w:rsidP="00ED294B">
            <w:pPr>
              <w:jc w:val="right"/>
            </w:pPr>
            <w:r>
              <w:t>164</w:t>
            </w:r>
          </w:p>
        </w:tc>
      </w:tr>
      <w:tr w:rsidR="00ED294B" w14:paraId="3EC363EE" w14:textId="77777777" w:rsidTr="00ED294B">
        <w:tc>
          <w:tcPr>
            <w:tcW w:w="1526" w:type="dxa"/>
          </w:tcPr>
          <w:p w14:paraId="4637C90F" w14:textId="77777777" w:rsidR="00ED294B" w:rsidRDefault="00ED294B" w:rsidP="00ED294B">
            <w:r>
              <w:t>Stavanger</w:t>
            </w:r>
          </w:p>
        </w:tc>
        <w:tc>
          <w:tcPr>
            <w:tcW w:w="1134" w:type="dxa"/>
          </w:tcPr>
          <w:p w14:paraId="65292913" w14:textId="77777777" w:rsidR="00ED294B" w:rsidRDefault="00ED294B" w:rsidP="00ED294B">
            <w:pPr>
              <w:jc w:val="right"/>
            </w:pPr>
            <w:r>
              <w:t>5,1%</w:t>
            </w:r>
          </w:p>
        </w:tc>
        <w:tc>
          <w:tcPr>
            <w:tcW w:w="1134" w:type="dxa"/>
          </w:tcPr>
          <w:p w14:paraId="7719BBEE" w14:textId="77777777" w:rsidR="00ED294B" w:rsidRDefault="00ED294B" w:rsidP="00ED294B">
            <w:pPr>
              <w:jc w:val="right"/>
            </w:pPr>
            <w:r>
              <w:t>+0,8%</w:t>
            </w:r>
          </w:p>
        </w:tc>
        <w:tc>
          <w:tcPr>
            <w:tcW w:w="850" w:type="dxa"/>
          </w:tcPr>
          <w:p w14:paraId="314B873B" w14:textId="77777777" w:rsidR="00ED294B" w:rsidRDefault="00ED294B" w:rsidP="00ED294B">
            <w:pPr>
              <w:jc w:val="right"/>
            </w:pPr>
          </w:p>
        </w:tc>
        <w:tc>
          <w:tcPr>
            <w:tcW w:w="1134" w:type="dxa"/>
          </w:tcPr>
          <w:p w14:paraId="398FC052" w14:textId="77777777" w:rsidR="00ED294B" w:rsidRDefault="00ED294B" w:rsidP="00ED294B">
            <w:pPr>
              <w:jc w:val="right"/>
            </w:pPr>
          </w:p>
        </w:tc>
        <w:tc>
          <w:tcPr>
            <w:tcW w:w="1418" w:type="dxa"/>
          </w:tcPr>
          <w:p w14:paraId="5AD1D41E" w14:textId="77777777" w:rsidR="00ED294B" w:rsidRDefault="00ED294B" w:rsidP="00ED294B">
            <w:pPr>
              <w:jc w:val="right"/>
            </w:pPr>
            <w:r>
              <w:t>3 517</w:t>
            </w:r>
          </w:p>
        </w:tc>
      </w:tr>
      <w:tr w:rsidR="00ED294B" w14:paraId="12F5F488" w14:textId="77777777" w:rsidTr="00ED294B">
        <w:tc>
          <w:tcPr>
            <w:tcW w:w="1526" w:type="dxa"/>
          </w:tcPr>
          <w:p w14:paraId="68DD83EA" w14:textId="77777777" w:rsidR="00ED294B" w:rsidRDefault="00ED294B" w:rsidP="00ED294B">
            <w:r>
              <w:t>Strand</w:t>
            </w:r>
          </w:p>
        </w:tc>
        <w:tc>
          <w:tcPr>
            <w:tcW w:w="1134" w:type="dxa"/>
          </w:tcPr>
          <w:p w14:paraId="151A9BC6" w14:textId="77777777" w:rsidR="00ED294B" w:rsidRDefault="00ED294B" w:rsidP="00ED294B">
            <w:pPr>
              <w:jc w:val="right"/>
            </w:pPr>
            <w:r>
              <w:t>2,5%</w:t>
            </w:r>
          </w:p>
        </w:tc>
        <w:tc>
          <w:tcPr>
            <w:tcW w:w="1134" w:type="dxa"/>
          </w:tcPr>
          <w:p w14:paraId="38D6C6C2" w14:textId="77777777" w:rsidR="00ED294B" w:rsidRDefault="00ED294B" w:rsidP="00ED294B">
            <w:pPr>
              <w:jc w:val="right"/>
            </w:pPr>
            <w:r>
              <w:t>+0,2%</w:t>
            </w:r>
          </w:p>
        </w:tc>
        <w:tc>
          <w:tcPr>
            <w:tcW w:w="850" w:type="dxa"/>
          </w:tcPr>
          <w:p w14:paraId="2293D36D" w14:textId="77777777" w:rsidR="00ED294B" w:rsidRDefault="00ED294B" w:rsidP="00ED294B">
            <w:pPr>
              <w:jc w:val="right"/>
            </w:pPr>
          </w:p>
        </w:tc>
        <w:tc>
          <w:tcPr>
            <w:tcW w:w="1134" w:type="dxa"/>
          </w:tcPr>
          <w:p w14:paraId="1C22B300" w14:textId="77777777" w:rsidR="00ED294B" w:rsidRDefault="00ED294B" w:rsidP="00ED294B">
            <w:pPr>
              <w:jc w:val="right"/>
            </w:pPr>
          </w:p>
        </w:tc>
        <w:tc>
          <w:tcPr>
            <w:tcW w:w="1418" w:type="dxa"/>
          </w:tcPr>
          <w:p w14:paraId="7A39B587" w14:textId="77777777" w:rsidR="00ED294B" w:rsidRDefault="00ED294B" w:rsidP="00ED294B">
            <w:pPr>
              <w:jc w:val="right"/>
            </w:pPr>
            <w:r>
              <w:t>143</w:t>
            </w:r>
          </w:p>
        </w:tc>
      </w:tr>
      <w:tr w:rsidR="00ED294B" w14:paraId="4CC2AB84" w14:textId="77777777" w:rsidTr="00ED294B">
        <w:tc>
          <w:tcPr>
            <w:tcW w:w="1526" w:type="dxa"/>
          </w:tcPr>
          <w:p w14:paraId="00B2BBE2" w14:textId="77777777" w:rsidR="00ED294B" w:rsidRDefault="00ED294B" w:rsidP="00ED294B">
            <w:r>
              <w:t>Hjelmeland</w:t>
            </w:r>
          </w:p>
        </w:tc>
        <w:tc>
          <w:tcPr>
            <w:tcW w:w="1134" w:type="dxa"/>
          </w:tcPr>
          <w:p w14:paraId="63DE8299" w14:textId="77777777" w:rsidR="00ED294B" w:rsidRDefault="00ED294B" w:rsidP="00ED294B">
            <w:pPr>
              <w:jc w:val="right"/>
            </w:pPr>
            <w:r>
              <w:t>3,3%</w:t>
            </w:r>
          </w:p>
        </w:tc>
        <w:tc>
          <w:tcPr>
            <w:tcW w:w="1134" w:type="dxa"/>
          </w:tcPr>
          <w:p w14:paraId="6A451BF2" w14:textId="77777777" w:rsidR="00ED294B" w:rsidRDefault="00ED294B" w:rsidP="00ED294B">
            <w:pPr>
              <w:jc w:val="right"/>
            </w:pPr>
            <w:r>
              <w:t>+0,7%</w:t>
            </w:r>
          </w:p>
        </w:tc>
        <w:tc>
          <w:tcPr>
            <w:tcW w:w="850" w:type="dxa"/>
          </w:tcPr>
          <w:p w14:paraId="784DFB96" w14:textId="77777777" w:rsidR="00ED294B" w:rsidRDefault="00ED294B" w:rsidP="00ED294B">
            <w:pPr>
              <w:jc w:val="right"/>
            </w:pPr>
          </w:p>
        </w:tc>
        <w:tc>
          <w:tcPr>
            <w:tcW w:w="1134" w:type="dxa"/>
          </w:tcPr>
          <w:p w14:paraId="62B9A02D" w14:textId="77777777" w:rsidR="00ED294B" w:rsidRDefault="00ED294B" w:rsidP="00ED294B">
            <w:pPr>
              <w:jc w:val="right"/>
            </w:pPr>
          </w:p>
        </w:tc>
        <w:tc>
          <w:tcPr>
            <w:tcW w:w="1418" w:type="dxa"/>
          </w:tcPr>
          <w:p w14:paraId="0642D3C4" w14:textId="77777777" w:rsidR="00ED294B" w:rsidRDefault="00ED294B" w:rsidP="00ED294B">
            <w:pPr>
              <w:jc w:val="right"/>
            </w:pPr>
            <w:r>
              <w:t>40</w:t>
            </w:r>
          </w:p>
        </w:tc>
      </w:tr>
      <w:tr w:rsidR="00ED294B" w14:paraId="07A37037" w14:textId="77777777" w:rsidTr="00ED294B">
        <w:tc>
          <w:tcPr>
            <w:tcW w:w="1526" w:type="dxa"/>
          </w:tcPr>
          <w:p w14:paraId="633AD253" w14:textId="77777777" w:rsidR="00ED294B" w:rsidRDefault="00ED294B" w:rsidP="00ED294B">
            <w:r>
              <w:t>Sauda</w:t>
            </w:r>
          </w:p>
        </w:tc>
        <w:tc>
          <w:tcPr>
            <w:tcW w:w="1134" w:type="dxa"/>
          </w:tcPr>
          <w:p w14:paraId="62A39F27" w14:textId="77777777" w:rsidR="00ED294B" w:rsidRDefault="00ED294B" w:rsidP="00ED294B">
            <w:pPr>
              <w:jc w:val="right"/>
            </w:pPr>
            <w:r>
              <w:t>3,6%</w:t>
            </w:r>
          </w:p>
        </w:tc>
        <w:tc>
          <w:tcPr>
            <w:tcW w:w="1134" w:type="dxa"/>
          </w:tcPr>
          <w:p w14:paraId="3A1D95AD" w14:textId="77777777" w:rsidR="00ED294B" w:rsidRDefault="00ED294B" w:rsidP="00ED294B">
            <w:pPr>
              <w:jc w:val="right"/>
            </w:pPr>
            <w:r>
              <w:t>+1,2%</w:t>
            </w:r>
          </w:p>
        </w:tc>
        <w:tc>
          <w:tcPr>
            <w:tcW w:w="850" w:type="dxa"/>
          </w:tcPr>
          <w:p w14:paraId="1C03E704" w14:textId="77777777" w:rsidR="00ED294B" w:rsidRDefault="00ED294B" w:rsidP="00ED294B">
            <w:pPr>
              <w:jc w:val="right"/>
            </w:pPr>
          </w:p>
        </w:tc>
        <w:tc>
          <w:tcPr>
            <w:tcW w:w="1134" w:type="dxa"/>
          </w:tcPr>
          <w:p w14:paraId="5CC23DC6" w14:textId="77777777" w:rsidR="00ED294B" w:rsidRDefault="00ED294B" w:rsidP="00ED294B">
            <w:pPr>
              <w:jc w:val="right"/>
            </w:pPr>
          </w:p>
        </w:tc>
        <w:tc>
          <w:tcPr>
            <w:tcW w:w="1418" w:type="dxa"/>
          </w:tcPr>
          <w:p w14:paraId="22C8AD0C" w14:textId="77777777" w:rsidR="00ED294B" w:rsidRDefault="00ED294B" w:rsidP="00ED294B">
            <w:pPr>
              <w:jc w:val="right"/>
            </w:pPr>
            <w:r>
              <w:t>81</w:t>
            </w:r>
          </w:p>
        </w:tc>
      </w:tr>
      <w:tr w:rsidR="00ED294B" w14:paraId="0EDB40F9" w14:textId="77777777" w:rsidTr="00ED294B">
        <w:tc>
          <w:tcPr>
            <w:tcW w:w="1526" w:type="dxa"/>
          </w:tcPr>
          <w:p w14:paraId="2414B311" w14:textId="77777777" w:rsidR="00ED294B" w:rsidRDefault="00ED294B" w:rsidP="00ED294B">
            <w:r>
              <w:t>Suldal</w:t>
            </w:r>
          </w:p>
        </w:tc>
        <w:tc>
          <w:tcPr>
            <w:tcW w:w="1134" w:type="dxa"/>
          </w:tcPr>
          <w:p w14:paraId="492658C9" w14:textId="77777777" w:rsidR="00ED294B" w:rsidRDefault="00ED294B" w:rsidP="00ED294B">
            <w:pPr>
              <w:jc w:val="right"/>
            </w:pPr>
            <w:r>
              <w:t>6,6%</w:t>
            </w:r>
          </w:p>
        </w:tc>
        <w:tc>
          <w:tcPr>
            <w:tcW w:w="1134" w:type="dxa"/>
          </w:tcPr>
          <w:p w14:paraId="5F28E70B" w14:textId="77777777" w:rsidR="00ED294B" w:rsidRDefault="00ED294B" w:rsidP="00ED294B">
            <w:pPr>
              <w:jc w:val="right"/>
            </w:pPr>
            <w:r>
              <w:t>+2,5%</w:t>
            </w:r>
          </w:p>
        </w:tc>
        <w:tc>
          <w:tcPr>
            <w:tcW w:w="850" w:type="dxa"/>
          </w:tcPr>
          <w:p w14:paraId="3F346A89" w14:textId="77777777" w:rsidR="00ED294B" w:rsidRDefault="00ED294B" w:rsidP="00ED294B">
            <w:pPr>
              <w:jc w:val="right"/>
            </w:pPr>
          </w:p>
        </w:tc>
        <w:tc>
          <w:tcPr>
            <w:tcW w:w="1134" w:type="dxa"/>
          </w:tcPr>
          <w:p w14:paraId="58E7E5EE" w14:textId="77777777" w:rsidR="00ED294B" w:rsidRDefault="00ED294B" w:rsidP="00ED294B">
            <w:pPr>
              <w:jc w:val="right"/>
            </w:pPr>
          </w:p>
        </w:tc>
        <w:tc>
          <w:tcPr>
            <w:tcW w:w="1418" w:type="dxa"/>
          </w:tcPr>
          <w:p w14:paraId="536CC555" w14:textId="77777777" w:rsidR="00ED294B" w:rsidRDefault="00ED294B" w:rsidP="00ED294B">
            <w:pPr>
              <w:jc w:val="right"/>
            </w:pPr>
            <w:r>
              <w:t>130</w:t>
            </w:r>
          </w:p>
        </w:tc>
      </w:tr>
      <w:tr w:rsidR="00ED294B" w14:paraId="56CEDA96" w14:textId="77777777" w:rsidTr="00ED294B">
        <w:tc>
          <w:tcPr>
            <w:tcW w:w="1526" w:type="dxa"/>
          </w:tcPr>
          <w:p w14:paraId="0C5843F0" w14:textId="77777777" w:rsidR="00ED294B" w:rsidRDefault="00ED294B" w:rsidP="00ED294B">
            <w:r>
              <w:t>Vindafjord</w:t>
            </w:r>
          </w:p>
        </w:tc>
        <w:tc>
          <w:tcPr>
            <w:tcW w:w="1134" w:type="dxa"/>
          </w:tcPr>
          <w:p w14:paraId="3132F97F" w14:textId="77777777" w:rsidR="00ED294B" w:rsidRDefault="00ED294B" w:rsidP="00ED294B">
            <w:pPr>
              <w:jc w:val="right"/>
            </w:pPr>
            <w:r>
              <w:t>3,7%</w:t>
            </w:r>
          </w:p>
        </w:tc>
        <w:tc>
          <w:tcPr>
            <w:tcW w:w="1134" w:type="dxa"/>
          </w:tcPr>
          <w:p w14:paraId="0B9A5688" w14:textId="77777777" w:rsidR="00ED294B" w:rsidRDefault="00ED294B" w:rsidP="00ED294B">
            <w:pPr>
              <w:jc w:val="right"/>
            </w:pPr>
            <w:r>
              <w:t>+0,7%</w:t>
            </w:r>
          </w:p>
        </w:tc>
        <w:tc>
          <w:tcPr>
            <w:tcW w:w="850" w:type="dxa"/>
          </w:tcPr>
          <w:p w14:paraId="3AF64745" w14:textId="77777777" w:rsidR="00ED294B" w:rsidRDefault="00ED294B" w:rsidP="00ED294B">
            <w:pPr>
              <w:jc w:val="right"/>
            </w:pPr>
          </w:p>
        </w:tc>
        <w:tc>
          <w:tcPr>
            <w:tcW w:w="1134" w:type="dxa"/>
          </w:tcPr>
          <w:p w14:paraId="1518EDD2" w14:textId="77777777" w:rsidR="00ED294B" w:rsidRDefault="00ED294B" w:rsidP="00ED294B">
            <w:pPr>
              <w:jc w:val="right"/>
            </w:pPr>
          </w:p>
        </w:tc>
        <w:tc>
          <w:tcPr>
            <w:tcW w:w="1418" w:type="dxa"/>
          </w:tcPr>
          <w:p w14:paraId="78685D43" w14:textId="77777777" w:rsidR="00ED294B" w:rsidRDefault="00ED294B" w:rsidP="00ED294B">
            <w:pPr>
              <w:jc w:val="right"/>
            </w:pPr>
            <w:r>
              <w:t>140</w:t>
            </w:r>
          </w:p>
        </w:tc>
      </w:tr>
      <w:tr w:rsidR="00ED294B" w14:paraId="5F85ABBC" w14:textId="77777777" w:rsidTr="00ED294B">
        <w:tc>
          <w:tcPr>
            <w:tcW w:w="1526" w:type="dxa"/>
          </w:tcPr>
          <w:p w14:paraId="58A48116" w14:textId="77777777" w:rsidR="00ED294B" w:rsidRDefault="00ED294B" w:rsidP="00ED294B">
            <w:r>
              <w:t>Tysvær</w:t>
            </w:r>
          </w:p>
        </w:tc>
        <w:tc>
          <w:tcPr>
            <w:tcW w:w="1134" w:type="dxa"/>
          </w:tcPr>
          <w:p w14:paraId="39F9059B" w14:textId="77777777" w:rsidR="00ED294B" w:rsidRDefault="00ED294B" w:rsidP="00ED294B">
            <w:pPr>
              <w:jc w:val="right"/>
            </w:pPr>
            <w:r>
              <w:t>2,8%</w:t>
            </w:r>
          </w:p>
        </w:tc>
        <w:tc>
          <w:tcPr>
            <w:tcW w:w="1134" w:type="dxa"/>
          </w:tcPr>
          <w:p w14:paraId="2158D245" w14:textId="77777777" w:rsidR="00ED294B" w:rsidRDefault="00ED294B" w:rsidP="00ED294B">
            <w:pPr>
              <w:jc w:val="right"/>
            </w:pPr>
            <w:r>
              <w:t>+1,3%</w:t>
            </w:r>
          </w:p>
        </w:tc>
        <w:tc>
          <w:tcPr>
            <w:tcW w:w="850" w:type="dxa"/>
          </w:tcPr>
          <w:p w14:paraId="67875511" w14:textId="77777777" w:rsidR="00ED294B" w:rsidRDefault="00ED294B" w:rsidP="00ED294B">
            <w:pPr>
              <w:jc w:val="right"/>
            </w:pPr>
          </w:p>
        </w:tc>
        <w:tc>
          <w:tcPr>
            <w:tcW w:w="1134" w:type="dxa"/>
          </w:tcPr>
          <w:p w14:paraId="4DD74943" w14:textId="77777777" w:rsidR="00ED294B" w:rsidRDefault="00ED294B" w:rsidP="00ED294B">
            <w:pPr>
              <w:jc w:val="right"/>
            </w:pPr>
          </w:p>
        </w:tc>
        <w:tc>
          <w:tcPr>
            <w:tcW w:w="1418" w:type="dxa"/>
          </w:tcPr>
          <w:p w14:paraId="5722723E" w14:textId="77777777" w:rsidR="00ED294B" w:rsidRDefault="00ED294B" w:rsidP="00ED294B">
            <w:pPr>
              <w:jc w:val="right"/>
            </w:pPr>
            <w:r>
              <w:t>133</w:t>
            </w:r>
          </w:p>
        </w:tc>
      </w:tr>
      <w:tr w:rsidR="00ED294B" w14:paraId="6A5457E4" w14:textId="77777777" w:rsidTr="00ED294B">
        <w:tc>
          <w:tcPr>
            <w:tcW w:w="1526" w:type="dxa"/>
          </w:tcPr>
          <w:p w14:paraId="261A24C3" w14:textId="77777777" w:rsidR="00ED294B" w:rsidRDefault="00ED294B" w:rsidP="00ED294B">
            <w:r>
              <w:t>Haugesund</w:t>
            </w:r>
          </w:p>
        </w:tc>
        <w:tc>
          <w:tcPr>
            <w:tcW w:w="1134" w:type="dxa"/>
          </w:tcPr>
          <w:p w14:paraId="54012208" w14:textId="77777777" w:rsidR="00ED294B" w:rsidRDefault="00ED294B" w:rsidP="00ED294B">
            <w:pPr>
              <w:jc w:val="right"/>
            </w:pPr>
            <w:r>
              <w:t>4,9%</w:t>
            </w:r>
          </w:p>
        </w:tc>
        <w:tc>
          <w:tcPr>
            <w:tcW w:w="1134" w:type="dxa"/>
          </w:tcPr>
          <w:p w14:paraId="4A837AE7" w14:textId="77777777" w:rsidR="00ED294B" w:rsidRDefault="00ED294B" w:rsidP="00ED294B">
            <w:pPr>
              <w:jc w:val="right"/>
            </w:pPr>
            <w:r>
              <w:t>+2,0%</w:t>
            </w:r>
          </w:p>
        </w:tc>
        <w:tc>
          <w:tcPr>
            <w:tcW w:w="850" w:type="dxa"/>
          </w:tcPr>
          <w:p w14:paraId="310EBC45" w14:textId="77777777" w:rsidR="00ED294B" w:rsidRDefault="00ED294B" w:rsidP="00ED294B">
            <w:pPr>
              <w:jc w:val="right"/>
            </w:pPr>
          </w:p>
        </w:tc>
        <w:tc>
          <w:tcPr>
            <w:tcW w:w="1134" w:type="dxa"/>
          </w:tcPr>
          <w:p w14:paraId="1D59806E" w14:textId="77777777" w:rsidR="00ED294B" w:rsidRDefault="00ED294B" w:rsidP="00ED294B">
            <w:pPr>
              <w:jc w:val="right"/>
            </w:pPr>
          </w:p>
        </w:tc>
        <w:tc>
          <w:tcPr>
            <w:tcW w:w="1418" w:type="dxa"/>
          </w:tcPr>
          <w:p w14:paraId="0DA0BBE1" w14:textId="77777777" w:rsidR="00ED294B" w:rsidRDefault="00ED294B" w:rsidP="00ED294B">
            <w:pPr>
              <w:jc w:val="right"/>
            </w:pPr>
            <w:r>
              <w:t>786</w:t>
            </w:r>
          </w:p>
        </w:tc>
      </w:tr>
      <w:tr w:rsidR="00ED294B" w14:paraId="6E4C9C4D" w14:textId="77777777" w:rsidTr="00ED294B">
        <w:tc>
          <w:tcPr>
            <w:tcW w:w="1526" w:type="dxa"/>
          </w:tcPr>
          <w:p w14:paraId="40BCA5A9" w14:textId="77777777" w:rsidR="00ED294B" w:rsidRDefault="00ED294B" w:rsidP="00ED294B">
            <w:r>
              <w:t>Karmøy</w:t>
            </w:r>
          </w:p>
        </w:tc>
        <w:tc>
          <w:tcPr>
            <w:tcW w:w="1134" w:type="dxa"/>
          </w:tcPr>
          <w:p w14:paraId="202C2A73" w14:textId="77777777" w:rsidR="00ED294B" w:rsidRDefault="00ED294B" w:rsidP="00ED294B">
            <w:pPr>
              <w:jc w:val="right"/>
            </w:pPr>
            <w:r>
              <w:t>3,9%</w:t>
            </w:r>
          </w:p>
        </w:tc>
        <w:tc>
          <w:tcPr>
            <w:tcW w:w="1134" w:type="dxa"/>
          </w:tcPr>
          <w:p w14:paraId="59654063" w14:textId="77777777" w:rsidR="00ED294B" w:rsidRDefault="00ED294B" w:rsidP="00ED294B">
            <w:pPr>
              <w:jc w:val="right"/>
            </w:pPr>
            <w:r>
              <w:t>+1,8%</w:t>
            </w:r>
          </w:p>
        </w:tc>
        <w:tc>
          <w:tcPr>
            <w:tcW w:w="850" w:type="dxa"/>
          </w:tcPr>
          <w:p w14:paraId="1C64022A" w14:textId="77777777" w:rsidR="00ED294B" w:rsidRDefault="00ED294B" w:rsidP="00ED294B">
            <w:pPr>
              <w:jc w:val="right"/>
            </w:pPr>
          </w:p>
        </w:tc>
        <w:tc>
          <w:tcPr>
            <w:tcW w:w="1134" w:type="dxa"/>
          </w:tcPr>
          <w:p w14:paraId="43B3C3D3" w14:textId="77777777" w:rsidR="00ED294B" w:rsidRDefault="00ED294B" w:rsidP="00ED294B">
            <w:pPr>
              <w:jc w:val="right"/>
            </w:pPr>
          </w:p>
        </w:tc>
        <w:tc>
          <w:tcPr>
            <w:tcW w:w="1418" w:type="dxa"/>
          </w:tcPr>
          <w:p w14:paraId="626C42D4" w14:textId="77777777" w:rsidR="00ED294B" w:rsidRDefault="00ED294B" w:rsidP="00ED294B">
            <w:pPr>
              <w:jc w:val="right"/>
            </w:pPr>
            <w:r>
              <w:t>671</w:t>
            </w:r>
          </w:p>
        </w:tc>
      </w:tr>
      <w:tr w:rsidR="00ED294B" w14:paraId="06B55ED6" w14:textId="77777777" w:rsidTr="00ED294B">
        <w:tc>
          <w:tcPr>
            <w:tcW w:w="1526" w:type="dxa"/>
          </w:tcPr>
          <w:p w14:paraId="0C151549" w14:textId="77777777" w:rsidR="00ED294B" w:rsidRDefault="00ED294B" w:rsidP="00ED294B">
            <w:r>
              <w:t>Kvitsøy</w:t>
            </w:r>
          </w:p>
        </w:tc>
        <w:tc>
          <w:tcPr>
            <w:tcW w:w="1134" w:type="dxa"/>
          </w:tcPr>
          <w:p w14:paraId="1FDE46CC" w14:textId="77777777" w:rsidR="00ED294B" w:rsidRDefault="00ED294B" w:rsidP="00ED294B">
            <w:pPr>
              <w:jc w:val="right"/>
            </w:pPr>
            <w:r>
              <w:t>2,9%</w:t>
            </w:r>
          </w:p>
        </w:tc>
        <w:tc>
          <w:tcPr>
            <w:tcW w:w="1134" w:type="dxa"/>
          </w:tcPr>
          <w:p w14:paraId="2D4EB935" w14:textId="77777777" w:rsidR="00ED294B" w:rsidRDefault="00ED294B" w:rsidP="00ED294B">
            <w:pPr>
              <w:jc w:val="right"/>
            </w:pPr>
            <w:r>
              <w:t>+1,1%</w:t>
            </w:r>
          </w:p>
        </w:tc>
        <w:tc>
          <w:tcPr>
            <w:tcW w:w="850" w:type="dxa"/>
          </w:tcPr>
          <w:p w14:paraId="4023E977" w14:textId="77777777" w:rsidR="00ED294B" w:rsidRDefault="00ED294B" w:rsidP="00ED294B">
            <w:pPr>
              <w:jc w:val="right"/>
            </w:pPr>
          </w:p>
        </w:tc>
        <w:tc>
          <w:tcPr>
            <w:tcW w:w="1134" w:type="dxa"/>
          </w:tcPr>
          <w:p w14:paraId="3CC05173" w14:textId="77777777" w:rsidR="00ED294B" w:rsidRDefault="00ED294B" w:rsidP="00ED294B">
            <w:pPr>
              <w:jc w:val="right"/>
            </w:pPr>
          </w:p>
        </w:tc>
        <w:tc>
          <w:tcPr>
            <w:tcW w:w="1418" w:type="dxa"/>
          </w:tcPr>
          <w:p w14:paraId="39016CBD" w14:textId="77777777" w:rsidR="00ED294B" w:rsidRDefault="00ED294B" w:rsidP="00ED294B">
            <w:pPr>
              <w:jc w:val="right"/>
            </w:pPr>
            <w:r>
              <w:t>9</w:t>
            </w:r>
          </w:p>
        </w:tc>
      </w:tr>
      <w:tr w:rsidR="00ED294B" w14:paraId="52776D07" w14:textId="77777777" w:rsidTr="00ED294B">
        <w:tc>
          <w:tcPr>
            <w:tcW w:w="1526" w:type="dxa"/>
          </w:tcPr>
          <w:p w14:paraId="7703F8DA" w14:textId="77777777" w:rsidR="00ED294B" w:rsidRDefault="00ED294B" w:rsidP="00ED294B">
            <w:r>
              <w:t>Bokn</w:t>
            </w:r>
          </w:p>
        </w:tc>
        <w:tc>
          <w:tcPr>
            <w:tcW w:w="1134" w:type="dxa"/>
          </w:tcPr>
          <w:p w14:paraId="6E6EBD7A" w14:textId="77777777" w:rsidR="00ED294B" w:rsidRDefault="00ED294B" w:rsidP="00ED294B">
            <w:pPr>
              <w:jc w:val="right"/>
            </w:pPr>
            <w:r>
              <w:t>1,2%</w:t>
            </w:r>
          </w:p>
        </w:tc>
        <w:tc>
          <w:tcPr>
            <w:tcW w:w="1134" w:type="dxa"/>
          </w:tcPr>
          <w:p w14:paraId="2967DBF2" w14:textId="77777777" w:rsidR="00ED294B" w:rsidRDefault="00ED294B" w:rsidP="00ED294B">
            <w:pPr>
              <w:jc w:val="right"/>
            </w:pPr>
            <w:r>
              <w:t>-0,2%</w:t>
            </w:r>
          </w:p>
        </w:tc>
        <w:tc>
          <w:tcPr>
            <w:tcW w:w="850" w:type="dxa"/>
          </w:tcPr>
          <w:p w14:paraId="106D98AD" w14:textId="77777777" w:rsidR="00ED294B" w:rsidRDefault="00ED294B" w:rsidP="00ED294B">
            <w:pPr>
              <w:jc w:val="right"/>
            </w:pPr>
          </w:p>
        </w:tc>
        <w:tc>
          <w:tcPr>
            <w:tcW w:w="1134" w:type="dxa"/>
          </w:tcPr>
          <w:p w14:paraId="5786DC71" w14:textId="77777777" w:rsidR="00ED294B" w:rsidRDefault="00ED294B" w:rsidP="00ED294B">
            <w:pPr>
              <w:jc w:val="right"/>
            </w:pPr>
          </w:p>
        </w:tc>
        <w:tc>
          <w:tcPr>
            <w:tcW w:w="1418" w:type="dxa"/>
          </w:tcPr>
          <w:p w14:paraId="6BC3D2B5" w14:textId="77777777" w:rsidR="00ED294B" w:rsidRDefault="00ED294B" w:rsidP="00ED294B">
            <w:pPr>
              <w:jc w:val="right"/>
            </w:pPr>
            <w:r>
              <w:t>5</w:t>
            </w:r>
          </w:p>
        </w:tc>
      </w:tr>
      <w:tr w:rsidR="00ED294B" w14:paraId="34712B5A" w14:textId="77777777" w:rsidTr="00ED294B">
        <w:tc>
          <w:tcPr>
            <w:tcW w:w="1526" w:type="dxa"/>
          </w:tcPr>
          <w:p w14:paraId="4A9E8860" w14:textId="77777777" w:rsidR="00ED294B" w:rsidRDefault="00ED294B" w:rsidP="00ED294B">
            <w:r>
              <w:t>Utsira</w:t>
            </w:r>
          </w:p>
        </w:tc>
        <w:tc>
          <w:tcPr>
            <w:tcW w:w="1134" w:type="dxa"/>
          </w:tcPr>
          <w:p w14:paraId="3EE294C1" w14:textId="77777777" w:rsidR="00ED294B" w:rsidRDefault="00ED294B" w:rsidP="00ED294B">
            <w:pPr>
              <w:jc w:val="right"/>
            </w:pPr>
            <w:r>
              <w:t>0,9%</w:t>
            </w:r>
          </w:p>
        </w:tc>
        <w:tc>
          <w:tcPr>
            <w:tcW w:w="1134" w:type="dxa"/>
          </w:tcPr>
          <w:p w14:paraId="15718DB4" w14:textId="77777777" w:rsidR="00ED294B" w:rsidRDefault="00ED294B" w:rsidP="00ED294B">
            <w:pPr>
              <w:jc w:val="right"/>
            </w:pPr>
            <w:r>
              <w:t>-</w:t>
            </w:r>
          </w:p>
        </w:tc>
        <w:tc>
          <w:tcPr>
            <w:tcW w:w="850" w:type="dxa"/>
          </w:tcPr>
          <w:p w14:paraId="4055E0D9" w14:textId="77777777" w:rsidR="00ED294B" w:rsidRDefault="00ED294B" w:rsidP="00ED294B">
            <w:pPr>
              <w:jc w:val="right"/>
            </w:pPr>
          </w:p>
        </w:tc>
        <w:tc>
          <w:tcPr>
            <w:tcW w:w="1134" w:type="dxa"/>
          </w:tcPr>
          <w:p w14:paraId="399FAFFC" w14:textId="77777777" w:rsidR="00ED294B" w:rsidRDefault="00ED294B" w:rsidP="00ED294B">
            <w:pPr>
              <w:jc w:val="right"/>
            </w:pPr>
          </w:p>
        </w:tc>
        <w:tc>
          <w:tcPr>
            <w:tcW w:w="1418" w:type="dxa"/>
          </w:tcPr>
          <w:p w14:paraId="3E2F3781" w14:textId="77777777" w:rsidR="00ED294B" w:rsidRDefault="00ED294B" w:rsidP="00ED294B">
            <w:pPr>
              <w:jc w:val="right"/>
            </w:pPr>
            <w:r>
              <w:t>1</w:t>
            </w:r>
          </w:p>
        </w:tc>
      </w:tr>
      <w:tr w:rsidR="00ED294B" w14:paraId="3B13B8B8" w14:textId="77777777" w:rsidTr="00ED294B">
        <w:tc>
          <w:tcPr>
            <w:tcW w:w="1526" w:type="dxa"/>
          </w:tcPr>
          <w:p w14:paraId="7498ED37" w14:textId="77777777" w:rsidR="00ED294B" w:rsidRPr="007C2E79" w:rsidRDefault="00ED294B" w:rsidP="00ED294B">
            <w:pPr>
              <w:rPr>
                <w:b/>
              </w:rPr>
            </w:pPr>
            <w:r w:rsidRPr="007C2E79">
              <w:rPr>
                <w:b/>
              </w:rPr>
              <w:t>Sum</w:t>
            </w:r>
          </w:p>
        </w:tc>
        <w:tc>
          <w:tcPr>
            <w:tcW w:w="1134" w:type="dxa"/>
          </w:tcPr>
          <w:p w14:paraId="29D148CC" w14:textId="77777777" w:rsidR="00ED294B" w:rsidRPr="007C2E79" w:rsidRDefault="00ED294B" w:rsidP="00ED294B">
            <w:pPr>
              <w:jc w:val="right"/>
              <w:rPr>
                <w:b/>
              </w:rPr>
            </w:pPr>
            <w:r w:rsidRPr="007C2E79">
              <w:rPr>
                <w:b/>
              </w:rPr>
              <w:t>4,1%</w:t>
            </w:r>
          </w:p>
        </w:tc>
        <w:tc>
          <w:tcPr>
            <w:tcW w:w="1134" w:type="dxa"/>
          </w:tcPr>
          <w:p w14:paraId="5CE290A6" w14:textId="77777777" w:rsidR="00ED294B" w:rsidRPr="007C2E79" w:rsidRDefault="00ED294B" w:rsidP="00ED294B">
            <w:pPr>
              <w:jc w:val="right"/>
              <w:rPr>
                <w:b/>
              </w:rPr>
            </w:pPr>
            <w:r>
              <w:rPr>
                <w:b/>
              </w:rPr>
              <w:t>+1,3</w:t>
            </w:r>
            <w:r w:rsidRPr="007C2E79">
              <w:rPr>
                <w:b/>
              </w:rPr>
              <w:t>%</w:t>
            </w:r>
          </w:p>
        </w:tc>
        <w:tc>
          <w:tcPr>
            <w:tcW w:w="850" w:type="dxa"/>
          </w:tcPr>
          <w:p w14:paraId="7AD428A3" w14:textId="77777777" w:rsidR="00ED294B" w:rsidRPr="007C2E79" w:rsidRDefault="00ED294B" w:rsidP="00ED294B">
            <w:pPr>
              <w:jc w:val="right"/>
              <w:rPr>
                <w:b/>
              </w:rPr>
            </w:pPr>
            <w:r w:rsidRPr="007C2E79">
              <w:rPr>
                <w:b/>
              </w:rPr>
              <w:t>2</w:t>
            </w:r>
          </w:p>
        </w:tc>
        <w:tc>
          <w:tcPr>
            <w:tcW w:w="1134" w:type="dxa"/>
          </w:tcPr>
          <w:p w14:paraId="3827EA7A" w14:textId="77777777" w:rsidR="00ED294B" w:rsidRPr="007C2E79" w:rsidRDefault="00ED294B" w:rsidP="00ED294B">
            <w:pPr>
              <w:jc w:val="right"/>
              <w:rPr>
                <w:b/>
              </w:rPr>
            </w:pPr>
            <w:r w:rsidRPr="007C2E79">
              <w:rPr>
                <w:b/>
              </w:rPr>
              <w:t>+1</w:t>
            </w:r>
          </w:p>
        </w:tc>
        <w:tc>
          <w:tcPr>
            <w:tcW w:w="1418" w:type="dxa"/>
          </w:tcPr>
          <w:p w14:paraId="6E5B2E7F" w14:textId="77777777" w:rsidR="00ED294B" w:rsidRPr="007C2E79" w:rsidRDefault="00ED294B" w:rsidP="00ED294B">
            <w:pPr>
              <w:jc w:val="right"/>
              <w:rPr>
                <w:b/>
              </w:rPr>
            </w:pPr>
            <w:r w:rsidRPr="007C2E79">
              <w:rPr>
                <w:b/>
              </w:rPr>
              <w:t>8 931</w:t>
            </w:r>
          </w:p>
        </w:tc>
      </w:tr>
    </w:tbl>
    <w:p w14:paraId="7EA24AF9" w14:textId="77777777" w:rsidR="00ED294B" w:rsidRDefault="00ED294B" w:rsidP="00ED294B">
      <w:pPr>
        <w:rPr>
          <w:b/>
          <w:color w:val="DC0028" w:themeColor="accent1"/>
        </w:rPr>
      </w:pPr>
    </w:p>
    <w:p w14:paraId="33233462" w14:textId="77777777" w:rsidR="00ED294B" w:rsidRPr="00FC5DE6" w:rsidRDefault="00ED294B" w:rsidP="00ED294B">
      <w:pPr>
        <w:rPr>
          <w:b/>
          <w:color w:val="DC0028" w:themeColor="accent1"/>
        </w:rPr>
      </w:pPr>
      <w:r>
        <w:rPr>
          <w:b/>
          <w:color w:val="DC0028" w:themeColor="accent1"/>
        </w:rPr>
        <w:t>8 931 stemmer og 4,1</w:t>
      </w:r>
      <w:r w:rsidRPr="00FC5DE6">
        <w:rPr>
          <w:b/>
          <w:color w:val="DC0028" w:themeColor="accent1"/>
        </w:rPr>
        <w:t xml:space="preserve">% oppslutning er ein framgang på </w:t>
      </w:r>
      <w:r>
        <w:rPr>
          <w:b/>
          <w:color w:val="DC0028" w:themeColor="accent1"/>
        </w:rPr>
        <w:t>3 532</w:t>
      </w:r>
      <w:r w:rsidRPr="00FC5DE6">
        <w:rPr>
          <w:b/>
          <w:color w:val="DC0028" w:themeColor="accent1"/>
        </w:rPr>
        <w:t xml:space="preserve"> st</w:t>
      </w:r>
      <w:r>
        <w:rPr>
          <w:b/>
          <w:color w:val="DC0028" w:themeColor="accent1"/>
        </w:rPr>
        <w:t>emmer og 1,3</w:t>
      </w:r>
      <w:r w:rsidRPr="00FC5DE6">
        <w:rPr>
          <w:b/>
          <w:color w:val="DC0028" w:themeColor="accent1"/>
        </w:rPr>
        <w:t>% sidan 2015.</w:t>
      </w:r>
    </w:p>
    <w:p w14:paraId="0C5D1B8B" w14:textId="77777777" w:rsidR="00ED294B" w:rsidRPr="00DD6007" w:rsidRDefault="00ED294B" w:rsidP="00ED294B">
      <w:pPr>
        <w:pStyle w:val="Bunntekst"/>
        <w:spacing w:line="276" w:lineRule="auto"/>
      </w:pPr>
    </w:p>
    <w:sectPr w:rsidR="00ED294B" w:rsidRPr="00DD6007" w:rsidSect="003660DF">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B981B" w14:textId="77777777" w:rsidR="00FD4C2E" w:rsidRDefault="00FD4C2E" w:rsidP="006D4A3E">
      <w:pPr>
        <w:spacing w:after="0" w:line="240" w:lineRule="auto"/>
      </w:pPr>
      <w:r>
        <w:separator/>
      </w:r>
    </w:p>
  </w:endnote>
  <w:endnote w:type="continuationSeparator" w:id="0">
    <w:p w14:paraId="749431DA" w14:textId="77777777" w:rsidR="00FD4C2E" w:rsidRDefault="00FD4C2E"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4D"/>
    <w:family w:val="roman"/>
    <w:notTrueType/>
    <w:pitch w:val="variable"/>
    <w:sig w:usb0="00000003" w:usb1="00000000" w:usb2="00000000" w:usb3="00000000" w:csb0="00000001" w:csb1="00000000"/>
  </w:font>
  <w:font w:name="GT Pressura">
    <w:altName w:val="Arial Narrow"/>
    <w:charset w:val="EE"/>
    <w:family w:val="auto"/>
    <w:pitch w:val="variable"/>
    <w:sig w:usb0="A00000AF" w:usb1="5000206A" w:usb2="00000000" w:usb3="00000000" w:csb0="00000002"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4E39" w14:textId="77777777" w:rsidR="00FD4C2E" w:rsidRPr="00DD6007" w:rsidRDefault="00FD4C2E" w:rsidP="006074D0">
    <w:pPr>
      <w:pStyle w:val="Bunntekst"/>
      <w:jc w:val="both"/>
      <w:rPr>
        <w:rFonts w:asciiTheme="minorHAnsi" w:hAnsiTheme="minorHAnsi" w:cs="Arial"/>
      </w:rPr>
    </w:pPr>
    <w:r>
      <w:rPr>
        <w:rFonts w:asciiTheme="minorHAnsi" w:hAnsiTheme="minorHAnsi" w:cs="Arial"/>
        <w:color w:val="009032"/>
      </w:rPr>
      <w:t xml:space="preserve">Rogaland </w:t>
    </w:r>
    <w:r w:rsidRPr="00DD6007">
      <w:rPr>
        <w:rFonts w:asciiTheme="minorHAnsi" w:hAnsiTheme="minorHAnsi" w:cs="Arial"/>
        <w:color w:val="009032"/>
      </w:rPr>
      <w:t>Sosialistisk Venstreparti</w:t>
    </w:r>
    <w:r w:rsidRPr="00DD6007">
      <w:rPr>
        <w:rFonts w:asciiTheme="minorHAnsi" w:hAnsiTheme="minorHAnsi" w:cs="Arial"/>
      </w:rPr>
      <w:t xml:space="preserve">                                      </w:t>
    </w:r>
    <w:r>
      <w:rPr>
        <w:rFonts w:asciiTheme="minorHAnsi" w:hAnsiTheme="minorHAnsi" w:cs="Arial"/>
      </w:rPr>
      <w:t xml:space="preserve">  </w:t>
    </w:r>
    <w:r w:rsidRPr="00A23263">
      <w:rPr>
        <w:rFonts w:asciiTheme="minorHAnsi" w:hAnsiTheme="minorHAnsi" w:cs="Arial"/>
        <w:color w:val="DC0028"/>
      </w:rPr>
      <w:t>sv.no</w:t>
    </w:r>
    <w:r>
      <w:rPr>
        <w:rFonts w:asciiTheme="minorHAnsi" w:hAnsiTheme="minorHAnsi" w:cs="Arial"/>
        <w:color w:val="DC0028"/>
      </w:rPr>
      <w:t>/rogaland</w:t>
    </w:r>
    <w:r w:rsidRPr="00A23263">
      <w:rPr>
        <w:rFonts w:asciiTheme="minorHAnsi" w:hAnsiTheme="minorHAnsi" w:cs="Arial"/>
        <w:color w:val="DC0028"/>
      </w:rPr>
      <w:t xml:space="preserve"> </w:t>
    </w:r>
  </w:p>
  <w:p w14:paraId="7BAD8651" w14:textId="77777777" w:rsidR="00FD4C2E" w:rsidRPr="00DD6007" w:rsidRDefault="00FD4C2E" w:rsidP="006D4A3E">
    <w:pPr>
      <w:pStyle w:val="Bunntekst"/>
      <w:jc w:val="both"/>
      <w:rPr>
        <w:rFonts w:asciiTheme="minorHAnsi" w:hAnsiTheme="minorHAnsi" w:cs="Arial"/>
        <w:color w:val="BB0E26"/>
      </w:rPr>
    </w:pPr>
    <w:r>
      <w:rPr>
        <w:rFonts w:asciiTheme="minorHAnsi" w:hAnsiTheme="minorHAnsi" w:cs="Arial"/>
        <w:color w:val="009032"/>
      </w:rPr>
      <w:t>Postboks 447</w:t>
    </w:r>
    <w:r w:rsidRPr="00A23263">
      <w:rPr>
        <w:rFonts w:asciiTheme="minorHAnsi" w:hAnsiTheme="minorHAnsi" w:cs="Arial"/>
        <w:color w:val="009032"/>
      </w:rPr>
      <w:t xml:space="preserve">, </w:t>
    </w:r>
    <w:r>
      <w:rPr>
        <w:rFonts w:asciiTheme="minorHAnsi" w:hAnsiTheme="minorHAnsi" w:cs="Arial"/>
        <w:color w:val="009032"/>
      </w:rPr>
      <w:t>4002 Stavanger</w:t>
    </w:r>
    <w:r w:rsidRPr="00DD6007">
      <w:rPr>
        <w:rFonts w:asciiTheme="minorHAnsi" w:hAnsiTheme="minorHAnsi" w:cs="Arial"/>
        <w:color w:val="009032"/>
      </w:rPr>
      <w:t xml:space="preserve">                </w:t>
    </w:r>
    <w:r w:rsidRPr="00DD6007">
      <w:rPr>
        <w:rFonts w:asciiTheme="minorHAnsi" w:hAnsiTheme="minorHAnsi" w:cs="Arial"/>
        <w:color w:val="009032"/>
      </w:rPr>
      <w:tab/>
      <w:t xml:space="preserve">                              </w:t>
    </w:r>
    <w:r>
      <w:rPr>
        <w:rFonts w:asciiTheme="minorHAnsi" w:hAnsiTheme="minorHAnsi" w:cs="Arial"/>
        <w:color w:val="DC0028"/>
      </w:rPr>
      <w:t>rogaland</w:t>
    </w:r>
    <w:r w:rsidRPr="00A23263">
      <w:rPr>
        <w:rFonts w:asciiTheme="minorHAnsi" w:hAnsiTheme="minorHAnsi" w:cs="Arial"/>
        <w:color w:val="DC0028"/>
      </w:rPr>
      <w:t xml:space="preserve">@sv.no  </w:t>
    </w:r>
    <w:r w:rsidRPr="00DD6007">
      <w:rPr>
        <w:rFonts w:asciiTheme="minorHAnsi" w:hAnsiTheme="minorHAnsi" w:cs="Arial"/>
        <w:color w:val="BB0E26"/>
      </w:rPr>
      <w:tab/>
    </w:r>
    <w:r w:rsidRPr="00DD6007">
      <w:rPr>
        <w:rFonts w:asciiTheme="minorHAnsi" w:hAnsiTheme="minorHAnsi" w:cs="Arial"/>
        <w:color w:val="BB0E26"/>
      </w:rPr>
      <w:tab/>
    </w:r>
    <w:r w:rsidRPr="00A23263">
      <w:rPr>
        <w:rFonts w:asciiTheme="minorHAnsi" w:hAnsiTheme="minorHAnsi" w:cs="Arial"/>
        <w:color w:val="DC0028"/>
      </w:rPr>
      <w:fldChar w:fldCharType="begin"/>
    </w:r>
    <w:r w:rsidRPr="00A23263">
      <w:rPr>
        <w:rFonts w:asciiTheme="minorHAnsi" w:hAnsiTheme="minorHAnsi" w:cs="Arial"/>
        <w:color w:val="DC0028"/>
      </w:rPr>
      <w:instrText>PAGE   \* MERGEFORMAT</w:instrText>
    </w:r>
    <w:r w:rsidRPr="00A23263">
      <w:rPr>
        <w:rFonts w:asciiTheme="minorHAnsi" w:hAnsiTheme="minorHAnsi" w:cs="Arial"/>
        <w:color w:val="DC0028"/>
      </w:rPr>
      <w:fldChar w:fldCharType="separate"/>
    </w:r>
    <w:r w:rsidR="008B3EC7">
      <w:rPr>
        <w:rFonts w:asciiTheme="minorHAnsi" w:hAnsiTheme="minorHAnsi" w:cs="Arial"/>
        <w:noProof/>
        <w:color w:val="DC0028"/>
      </w:rPr>
      <w:t>1</w:t>
    </w:r>
    <w:r w:rsidRPr="00A23263">
      <w:rPr>
        <w:rFonts w:asciiTheme="minorHAnsi" w:hAnsiTheme="minorHAnsi" w:cs="Arial"/>
        <w:color w:val="DC00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9F07" w14:textId="77777777" w:rsidR="00FD4C2E" w:rsidRPr="0026602F" w:rsidRDefault="00FD4C2E" w:rsidP="008817B4">
    <w:pPr>
      <w:pStyle w:val="Bunntekst"/>
      <w:jc w:val="both"/>
      <w:rPr>
        <w:b/>
      </w:rPr>
    </w:pPr>
    <w:r w:rsidRPr="0026602F">
      <w:rPr>
        <w:b/>
        <w:color w:val="009032"/>
      </w:rPr>
      <w:t>Fylkeslag/loka</w:t>
    </w:r>
    <w:r>
      <w:rPr>
        <w:b/>
        <w:color w:val="009032"/>
      </w:rPr>
      <w:t xml:space="preserve">llag </w:t>
    </w:r>
    <w:r w:rsidRPr="0026602F">
      <w:rPr>
        <w:b/>
        <w:color w:val="009032"/>
      </w:rPr>
      <w:t>Sosialistisk Venstreparti</w:t>
    </w:r>
    <w:r>
      <w:rPr>
        <w:b/>
      </w:rPr>
      <w:t xml:space="preserve">               </w:t>
    </w:r>
    <w:r w:rsidRPr="0026602F">
      <w:rPr>
        <w:b/>
        <w:color w:val="DC0028"/>
      </w:rPr>
      <w:t>sv.no</w:t>
    </w:r>
    <w:r>
      <w:rPr>
        <w:b/>
        <w:color w:val="DC0028"/>
      </w:rPr>
      <w:t>/fylkeslag</w:t>
    </w:r>
    <w:r w:rsidRPr="0026602F">
      <w:rPr>
        <w:b/>
        <w:color w:val="DC0028"/>
      </w:rPr>
      <w:t xml:space="preserve">                    </w:t>
    </w:r>
  </w:p>
  <w:p w14:paraId="4D39ABA1" w14:textId="77777777" w:rsidR="00FD4C2E" w:rsidRPr="0026602F" w:rsidRDefault="00FD4C2E"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2D0D7" w14:textId="77777777" w:rsidR="00FD4C2E" w:rsidRDefault="00FD4C2E" w:rsidP="006D4A3E">
      <w:pPr>
        <w:spacing w:after="0" w:line="240" w:lineRule="auto"/>
      </w:pPr>
      <w:r>
        <w:separator/>
      </w:r>
    </w:p>
  </w:footnote>
  <w:footnote w:type="continuationSeparator" w:id="0">
    <w:p w14:paraId="14FA8F6E" w14:textId="77777777" w:rsidR="00FD4C2E" w:rsidRDefault="00FD4C2E"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DC93" w14:textId="54CCCAFC" w:rsidR="00FD4C2E" w:rsidRPr="003660DF" w:rsidRDefault="00FD4C2E" w:rsidP="003660DF">
    <w:pPr>
      <w:pStyle w:val="Overskrift1"/>
      <w:rPr>
        <w:sz w:val="16"/>
        <w:szCs w:val="16"/>
      </w:rPr>
    </w:pPr>
    <w:r>
      <w:rPr>
        <w:noProof/>
        <w:lang w:val="en-US" w:eastAsia="nb-NO"/>
      </w:rPr>
      <w:drawing>
        <wp:anchor distT="0" distB="0" distL="114300" distR="114300" simplePos="0" relativeHeight="251660288" behindDoc="0" locked="0" layoutInCell="1" allowOverlap="1" wp14:anchorId="4F93FBFA" wp14:editId="7B36807B">
          <wp:simplePos x="0" y="0"/>
          <wp:positionH relativeFrom="column">
            <wp:posOffset>3990340</wp:posOffset>
          </wp:positionH>
          <wp:positionV relativeFrom="paragraph">
            <wp:posOffset>-63500</wp:posOffset>
          </wp:positionV>
          <wp:extent cx="1883333" cy="936000"/>
          <wp:effectExtent l="0" t="0" r="0" b="381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1314" w14:textId="77777777" w:rsidR="00FD4C2E" w:rsidRDefault="00FD4C2E">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2B99400" wp14:editId="146F9753">
          <wp:simplePos x="0" y="0"/>
          <wp:positionH relativeFrom="column">
            <wp:posOffset>3547745</wp:posOffset>
          </wp:positionH>
          <wp:positionV relativeFrom="paragraph">
            <wp:posOffset>-141605</wp:posOffset>
          </wp:positionV>
          <wp:extent cx="2423795" cy="828675"/>
          <wp:effectExtent l="0" t="0" r="0" b="952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EFC2E0" w14:textId="77777777" w:rsidR="00FD4C2E" w:rsidRDefault="00FD4C2E">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502"/>
    <w:multiLevelType w:val="hybridMultilevel"/>
    <w:tmpl w:val="51B290F2"/>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199E7D90"/>
    <w:multiLevelType w:val="hybridMultilevel"/>
    <w:tmpl w:val="BFE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577869DC"/>
    <w:multiLevelType w:val="hybridMultilevel"/>
    <w:tmpl w:val="8696BF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3"/>
  </w:num>
  <w:num w:numId="6">
    <w:abstractNumId w:val="4"/>
  </w:num>
  <w:num w:numId="7">
    <w:abstractNumId w:val="4"/>
  </w:num>
  <w:num w:numId="8">
    <w:abstractNumId w:val="9"/>
  </w:num>
  <w:num w:numId="9">
    <w:abstractNumId w:val="7"/>
  </w:num>
  <w:num w:numId="10">
    <w:abstractNumId w:val="7"/>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3F"/>
    <w:rsid w:val="00003DE6"/>
    <w:rsid w:val="0002082D"/>
    <w:rsid w:val="000264A3"/>
    <w:rsid w:val="00052F8E"/>
    <w:rsid w:val="00070FCC"/>
    <w:rsid w:val="00077563"/>
    <w:rsid w:val="000A349C"/>
    <w:rsid w:val="000A704E"/>
    <w:rsid w:val="000B4FA0"/>
    <w:rsid w:val="000F514C"/>
    <w:rsid w:val="00110218"/>
    <w:rsid w:val="00133128"/>
    <w:rsid w:val="0015443D"/>
    <w:rsid w:val="0017025C"/>
    <w:rsid w:val="00170E19"/>
    <w:rsid w:val="00176C21"/>
    <w:rsid w:val="00182E35"/>
    <w:rsid w:val="00193457"/>
    <w:rsid w:val="00194072"/>
    <w:rsid w:val="001950E7"/>
    <w:rsid w:val="00207251"/>
    <w:rsid w:val="00213D7F"/>
    <w:rsid w:val="00223936"/>
    <w:rsid w:val="002246A5"/>
    <w:rsid w:val="0022555B"/>
    <w:rsid w:val="002446DB"/>
    <w:rsid w:val="0026602F"/>
    <w:rsid w:val="002677F0"/>
    <w:rsid w:val="002833E5"/>
    <w:rsid w:val="00291F76"/>
    <w:rsid w:val="00294BE2"/>
    <w:rsid w:val="002A1262"/>
    <w:rsid w:val="002A368C"/>
    <w:rsid w:val="002F1EE2"/>
    <w:rsid w:val="00355452"/>
    <w:rsid w:val="003660DF"/>
    <w:rsid w:val="003875D2"/>
    <w:rsid w:val="003933F5"/>
    <w:rsid w:val="003A595A"/>
    <w:rsid w:val="004124A7"/>
    <w:rsid w:val="00417F76"/>
    <w:rsid w:val="004270E0"/>
    <w:rsid w:val="00427DE0"/>
    <w:rsid w:val="00435DAD"/>
    <w:rsid w:val="004635AA"/>
    <w:rsid w:val="00466175"/>
    <w:rsid w:val="0047752D"/>
    <w:rsid w:val="00480B46"/>
    <w:rsid w:val="00481D47"/>
    <w:rsid w:val="00486EDF"/>
    <w:rsid w:val="004872F6"/>
    <w:rsid w:val="004B670C"/>
    <w:rsid w:val="004B6E34"/>
    <w:rsid w:val="004C11B1"/>
    <w:rsid w:val="004D30B4"/>
    <w:rsid w:val="004D59F8"/>
    <w:rsid w:val="004E070A"/>
    <w:rsid w:val="00510310"/>
    <w:rsid w:val="005725E3"/>
    <w:rsid w:val="00575898"/>
    <w:rsid w:val="005A5F91"/>
    <w:rsid w:val="005A7EC6"/>
    <w:rsid w:val="005B3918"/>
    <w:rsid w:val="005E4526"/>
    <w:rsid w:val="005F03B4"/>
    <w:rsid w:val="005F7E87"/>
    <w:rsid w:val="006074D0"/>
    <w:rsid w:val="006154F0"/>
    <w:rsid w:val="00616170"/>
    <w:rsid w:val="006453C8"/>
    <w:rsid w:val="006667CB"/>
    <w:rsid w:val="00666AE6"/>
    <w:rsid w:val="00677DDB"/>
    <w:rsid w:val="00681DB1"/>
    <w:rsid w:val="00683FCE"/>
    <w:rsid w:val="00684590"/>
    <w:rsid w:val="00685B91"/>
    <w:rsid w:val="00685D37"/>
    <w:rsid w:val="00685D68"/>
    <w:rsid w:val="00691AF0"/>
    <w:rsid w:val="006D4A3E"/>
    <w:rsid w:val="006F5FF6"/>
    <w:rsid w:val="00701A77"/>
    <w:rsid w:val="00720AFF"/>
    <w:rsid w:val="00732EFD"/>
    <w:rsid w:val="00734C2B"/>
    <w:rsid w:val="007417AF"/>
    <w:rsid w:val="0075292C"/>
    <w:rsid w:val="00756C7C"/>
    <w:rsid w:val="0076550D"/>
    <w:rsid w:val="00765B1B"/>
    <w:rsid w:val="00772841"/>
    <w:rsid w:val="00776F55"/>
    <w:rsid w:val="007863CB"/>
    <w:rsid w:val="00795183"/>
    <w:rsid w:val="007A77FF"/>
    <w:rsid w:val="007B6C80"/>
    <w:rsid w:val="007D4533"/>
    <w:rsid w:val="007D504F"/>
    <w:rsid w:val="007D6979"/>
    <w:rsid w:val="007E69BA"/>
    <w:rsid w:val="007E6C9E"/>
    <w:rsid w:val="007F06D1"/>
    <w:rsid w:val="007F182D"/>
    <w:rsid w:val="00807C06"/>
    <w:rsid w:val="008115CD"/>
    <w:rsid w:val="008216BC"/>
    <w:rsid w:val="00822CEE"/>
    <w:rsid w:val="00822E4B"/>
    <w:rsid w:val="0083677D"/>
    <w:rsid w:val="008375EE"/>
    <w:rsid w:val="00853D77"/>
    <w:rsid w:val="008605F0"/>
    <w:rsid w:val="0086709D"/>
    <w:rsid w:val="00871111"/>
    <w:rsid w:val="00881240"/>
    <w:rsid w:val="008817B4"/>
    <w:rsid w:val="008A122F"/>
    <w:rsid w:val="008B05AD"/>
    <w:rsid w:val="008B2370"/>
    <w:rsid w:val="008B3EC7"/>
    <w:rsid w:val="008C24B8"/>
    <w:rsid w:val="008D427A"/>
    <w:rsid w:val="008E0413"/>
    <w:rsid w:val="009410C8"/>
    <w:rsid w:val="00941B0E"/>
    <w:rsid w:val="009535C9"/>
    <w:rsid w:val="00953DEC"/>
    <w:rsid w:val="009600EC"/>
    <w:rsid w:val="00981A7B"/>
    <w:rsid w:val="009900AD"/>
    <w:rsid w:val="009A3C7D"/>
    <w:rsid w:val="009C5BA6"/>
    <w:rsid w:val="009E3225"/>
    <w:rsid w:val="00A15C0F"/>
    <w:rsid w:val="00A16A79"/>
    <w:rsid w:val="00A17D89"/>
    <w:rsid w:val="00A23263"/>
    <w:rsid w:val="00A44541"/>
    <w:rsid w:val="00A83148"/>
    <w:rsid w:val="00A9755B"/>
    <w:rsid w:val="00AA04D2"/>
    <w:rsid w:val="00AA1E9E"/>
    <w:rsid w:val="00AC4DFD"/>
    <w:rsid w:val="00AD776C"/>
    <w:rsid w:val="00AF09B2"/>
    <w:rsid w:val="00AF38FA"/>
    <w:rsid w:val="00B02AF8"/>
    <w:rsid w:val="00B051DF"/>
    <w:rsid w:val="00B672D2"/>
    <w:rsid w:val="00B92DDD"/>
    <w:rsid w:val="00BC1A1B"/>
    <w:rsid w:val="00C14CB2"/>
    <w:rsid w:val="00C25AAA"/>
    <w:rsid w:val="00C33C77"/>
    <w:rsid w:val="00C35250"/>
    <w:rsid w:val="00C757FD"/>
    <w:rsid w:val="00C8325A"/>
    <w:rsid w:val="00C857F3"/>
    <w:rsid w:val="00C867FE"/>
    <w:rsid w:val="00C90F01"/>
    <w:rsid w:val="00CA5212"/>
    <w:rsid w:val="00CB03D7"/>
    <w:rsid w:val="00CE1AB5"/>
    <w:rsid w:val="00CF4C77"/>
    <w:rsid w:val="00D04A31"/>
    <w:rsid w:val="00D12313"/>
    <w:rsid w:val="00D44173"/>
    <w:rsid w:val="00D5750D"/>
    <w:rsid w:val="00D642C5"/>
    <w:rsid w:val="00D73AF3"/>
    <w:rsid w:val="00D84730"/>
    <w:rsid w:val="00DA3A2F"/>
    <w:rsid w:val="00DA4CA6"/>
    <w:rsid w:val="00DB31AE"/>
    <w:rsid w:val="00DC7954"/>
    <w:rsid w:val="00DD6007"/>
    <w:rsid w:val="00DE4F34"/>
    <w:rsid w:val="00E04218"/>
    <w:rsid w:val="00E11E40"/>
    <w:rsid w:val="00E26234"/>
    <w:rsid w:val="00E32319"/>
    <w:rsid w:val="00E6066E"/>
    <w:rsid w:val="00E82110"/>
    <w:rsid w:val="00E90C0F"/>
    <w:rsid w:val="00EA7334"/>
    <w:rsid w:val="00EB3E3E"/>
    <w:rsid w:val="00EB4318"/>
    <w:rsid w:val="00EC0DA5"/>
    <w:rsid w:val="00ED1A2C"/>
    <w:rsid w:val="00ED294B"/>
    <w:rsid w:val="00EE0FBA"/>
    <w:rsid w:val="00EF03B3"/>
    <w:rsid w:val="00EF3809"/>
    <w:rsid w:val="00F23C34"/>
    <w:rsid w:val="00F53C0B"/>
    <w:rsid w:val="00F921CF"/>
    <w:rsid w:val="00FA2871"/>
    <w:rsid w:val="00FA29F1"/>
    <w:rsid w:val="00FB2E3F"/>
    <w:rsid w:val="00FD4C2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A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table" w:styleId="Tabellrutenett">
    <w:name w:val="Table Grid"/>
    <w:basedOn w:val="Vanligtabell"/>
    <w:uiPriority w:val="59"/>
    <w:rsid w:val="00F23C34"/>
    <w:pPr>
      <w:spacing w:after="0" w:line="240" w:lineRule="auto"/>
    </w:pPr>
    <w:rPr>
      <w:rFonts w:asciiTheme="minorHAnsi" w:hAnsiTheme="minorHAnsi"/>
      <w:sz w:val="24"/>
      <w:szCs w:val="24"/>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table" w:styleId="Tabellrutenett">
    <w:name w:val="Table Grid"/>
    <w:basedOn w:val="Vanligtabell"/>
    <w:uiPriority w:val="59"/>
    <w:rsid w:val="00F23C34"/>
    <w:pPr>
      <w:spacing w:after="0" w:line="240" w:lineRule="auto"/>
    </w:pPr>
    <w:rPr>
      <w:rFonts w:asciiTheme="minorHAnsi" w:hAnsiTheme="minorHAnsi"/>
      <w:sz w:val="24"/>
      <w:szCs w:val="24"/>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9E57-5F4D-7246-BB4D-AF5DC28D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11</Pages>
  <Words>4260</Words>
  <Characters>22584</Characters>
  <Application>Microsoft Macintosh Word</Application>
  <DocSecurity>0</DocSecurity>
  <Lines>188</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Fiskaa</dc:creator>
  <cp:lastModifiedBy>Ingrid Fiskaa</cp:lastModifiedBy>
  <cp:revision>70</cp:revision>
  <cp:lastPrinted>2017-01-11T13:50:00Z</cp:lastPrinted>
  <dcterms:created xsi:type="dcterms:W3CDTF">2020-01-20T21:23:00Z</dcterms:created>
  <dcterms:modified xsi:type="dcterms:W3CDTF">2020-01-28T21:43:00Z</dcterms:modified>
</cp:coreProperties>
</file>